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46C44" w14:textId="77777777" w:rsidR="00013A48" w:rsidRDefault="00013A48" w:rsidP="00013A48">
      <w:pPr>
        <w:ind w:left="-900"/>
      </w:pPr>
    </w:p>
    <w:p w14:paraId="33256BD5" w14:textId="69BC03A1" w:rsidR="00013A48" w:rsidRDefault="00013A48" w:rsidP="00013A48">
      <w:pPr>
        <w:ind w:left="-900"/>
      </w:pPr>
      <w:r>
        <w:rPr>
          <w:noProof/>
        </w:rPr>
        <mc:AlternateContent>
          <mc:Choice Requires="wps">
            <w:drawing>
              <wp:anchor distT="0" distB="0" distL="114300" distR="114300" simplePos="0" relativeHeight="251664384" behindDoc="0" locked="0" layoutInCell="1" allowOverlap="1" wp14:anchorId="043985D5" wp14:editId="6842568B">
                <wp:simplePos x="0" y="0"/>
                <wp:positionH relativeFrom="column">
                  <wp:posOffset>-909320</wp:posOffset>
                </wp:positionH>
                <wp:positionV relativeFrom="paragraph">
                  <wp:posOffset>3955949</wp:posOffset>
                </wp:positionV>
                <wp:extent cx="10510520" cy="365760"/>
                <wp:effectExtent l="0" t="0" r="5080" b="0"/>
                <wp:wrapNone/>
                <wp:docPr id="7" name="Rectangle 7"/>
                <wp:cNvGraphicFramePr/>
                <a:graphic xmlns:a="http://schemas.openxmlformats.org/drawingml/2006/main">
                  <a:graphicData uri="http://schemas.microsoft.com/office/word/2010/wordprocessingShape">
                    <wps:wsp>
                      <wps:cNvSpPr/>
                      <wps:spPr>
                        <a:xfrm>
                          <a:off x="0" y="0"/>
                          <a:ext cx="10510520" cy="365760"/>
                        </a:xfrm>
                        <a:prstGeom prst="rect">
                          <a:avLst/>
                        </a:prstGeom>
                        <a:solidFill>
                          <a:srgbClr val="DB73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ED4582" id="Rectangle 7" o:spid="_x0000_s1026" style="position:absolute;margin-left:-71.6pt;margin-top:311.5pt;width:827.6pt;height:28.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" fillcolor="#db7325" stroked="f" strokeweight="1pt"/>
            </w:pict>
          </mc:Fallback>
        </mc:AlternateContent>
      </w:r>
      <w:r>
        <w:rPr>
          <w:noProof/>
        </w:rPr>
        <mc:AlternateContent>
          <mc:Choice Requires="wps">
            <w:drawing>
              <wp:anchor distT="0" distB="0" distL="114300" distR="114300" simplePos="0" relativeHeight="251659264" behindDoc="0" locked="0" layoutInCell="1" allowOverlap="1" wp14:anchorId="1E1D2BA1" wp14:editId="601F79DB">
                <wp:simplePos x="0" y="0"/>
                <wp:positionH relativeFrom="column">
                  <wp:posOffset>-520574</wp:posOffset>
                </wp:positionH>
                <wp:positionV relativeFrom="paragraph">
                  <wp:posOffset>-905347</wp:posOffset>
                </wp:positionV>
                <wp:extent cx="10510520" cy="4861711"/>
                <wp:effectExtent l="0" t="0" r="24130" b="15240"/>
                <wp:wrapNone/>
                <wp:docPr id="1" name="Rectangle 1"/>
                <wp:cNvGraphicFramePr/>
                <a:graphic xmlns:a="http://schemas.openxmlformats.org/drawingml/2006/main">
                  <a:graphicData uri="http://schemas.microsoft.com/office/word/2010/wordprocessingShape">
                    <wps:wsp>
                      <wps:cNvSpPr/>
                      <wps:spPr>
                        <a:xfrm>
                          <a:off x="0" y="0"/>
                          <a:ext cx="10510520" cy="4861711"/>
                        </a:xfrm>
                        <a:prstGeom prst="rect">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63256" id="Rectangle 1" o:spid="_x0000_s1026" style="position:absolute;margin-left:-41pt;margin-top:-71.3pt;width:827.6pt;height:38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" fillcolor="#066" strokecolor="#1f3763 [1604]" strokeweight="1pt"/>
            </w:pict>
          </mc:Fallback>
        </mc:AlternateContent>
      </w:r>
      <w:r>
        <w:rPr>
          <w:noProof/>
        </w:rPr>
        <mc:AlternateContent>
          <mc:Choice Requires="wps">
            <w:drawing>
              <wp:anchor distT="0" distB="0" distL="114300" distR="114300" simplePos="0" relativeHeight="251663360" behindDoc="0" locked="0" layoutInCell="1" allowOverlap="1" wp14:anchorId="3292B381" wp14:editId="40FD39C0">
                <wp:simplePos x="0" y="0"/>
                <wp:positionH relativeFrom="column">
                  <wp:posOffset>4422410</wp:posOffset>
                </wp:positionH>
                <wp:positionV relativeFrom="paragraph">
                  <wp:posOffset>2661285</wp:posOffset>
                </wp:positionV>
                <wp:extent cx="4453890" cy="1009650"/>
                <wp:effectExtent l="0" t="0" r="0" b="0"/>
                <wp:wrapTight wrapText="bothSides">
                  <wp:wrapPolygon edited="0">
                    <wp:start x="185" y="1223"/>
                    <wp:lineTo x="185" y="20377"/>
                    <wp:lineTo x="21249" y="20377"/>
                    <wp:lineTo x="21249" y="1223"/>
                    <wp:lineTo x="185" y="1223"/>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24"/>
                              </w:rPr>
                              <w:id w:val="228783089"/>
                              <w:placeholder>
                                <w:docPart w:val="E28BDCB1D42948B68B3D16F7D861C4A7"/>
                              </w:placeholder>
                            </w:sdtPr>
                            <w:sdtEndPr>
                              <w:rPr>
                                <w:color w:val="FFFFFF" w:themeColor="background1"/>
                                <w:sz w:val="26"/>
                              </w:rPr>
                            </w:sdtEndPr>
                            <w:sdtContent>
                              <w:p w14:paraId="46C0C1B2" w14:textId="77777777" w:rsidR="00891BAB" w:rsidRPr="00013A48" w:rsidRDefault="00891BAB" w:rsidP="00013A48">
                                <w:pPr>
                                  <w:pStyle w:val="NewsletterSubhead"/>
                                  <w:jc w:val="center"/>
                                  <w:rPr>
                                    <w:rFonts w:ascii="Arial" w:hAnsi="Arial" w:cs="Arial"/>
                                    <w:color w:val="auto"/>
                                    <w:sz w:val="28"/>
                                    <w:szCs w:val="28"/>
                                  </w:rPr>
                                </w:pPr>
                              </w:p>
                              <w:sdt>
                                <w:sdtPr>
                                  <w:rPr>
                                    <w:rFonts w:ascii="Arial" w:hAnsi="Arial" w:cs="Arial"/>
                                    <w:color w:val="auto"/>
                                    <w:sz w:val="28"/>
                                    <w:szCs w:val="28"/>
                                  </w:rPr>
                                  <w:id w:val="1736198521"/>
                                  <w:placeholder>
                                    <w:docPart w:val="38F81C32DA1C4BD9A405F513ADBC2E65"/>
                                  </w:placeholder>
                                </w:sdtPr>
                                <w:sdtEndPr>
                                  <w:rPr>
                                    <w:color w:val="FFFFFF" w:themeColor="background1"/>
                                  </w:rPr>
                                </w:sdtEndPr>
                                <w:sdtContent>
                                  <w:p w14:paraId="6BD3B350" w14:textId="5271EA85" w:rsidR="00891BAB" w:rsidRPr="00013A48" w:rsidRDefault="00891BAB" w:rsidP="00013A48">
                                    <w:pPr>
                                      <w:pStyle w:val="NewsletterSubhead"/>
                                      <w:jc w:val="center"/>
                                      <w:rPr>
                                        <w:rFonts w:ascii="Arial" w:hAnsi="Arial" w:cs="Arial"/>
                                        <w:sz w:val="28"/>
                                        <w:szCs w:val="28"/>
                                      </w:rPr>
                                    </w:pPr>
                                    <w:r w:rsidRPr="00013A48">
                                      <w:rPr>
                                        <w:rFonts w:ascii="Arial" w:hAnsi="Arial" w:cs="Arial"/>
                                        <w:sz w:val="28"/>
                                        <w:szCs w:val="28"/>
                                      </w:rPr>
                                      <w:t>-Sharad Vadehra, Managing Partner</w:t>
                                    </w:r>
                                  </w:p>
                                  <w:p w14:paraId="3392E240" w14:textId="77777777" w:rsidR="00891BAB" w:rsidRPr="00013A48" w:rsidRDefault="00891BAB" w:rsidP="00013A48">
                                    <w:pPr>
                                      <w:pStyle w:val="NewsletterSubhead"/>
                                      <w:jc w:val="center"/>
                                      <w:rPr>
                                        <w:rFonts w:ascii="Arial" w:hAnsi="Arial" w:cs="Arial"/>
                                        <w:sz w:val="28"/>
                                        <w:szCs w:val="28"/>
                                      </w:rPr>
                                    </w:pPr>
                                    <w:r w:rsidRPr="00013A48">
                                      <w:rPr>
                                        <w:rFonts w:ascii="Arial" w:hAnsi="Arial" w:cs="Arial"/>
                                        <w:sz w:val="28"/>
                                        <w:szCs w:val="28"/>
                                      </w:rPr>
                                      <w:t>Aakriti Vadehra, Patent Engineer</w:t>
                                    </w:r>
                                  </w:p>
                                </w:sdtContent>
                              </w:sdt>
                              <w:p w14:paraId="24FE712A" w14:textId="77777777" w:rsidR="00891BAB" w:rsidRPr="00013A48" w:rsidRDefault="002A0797" w:rsidP="00013A48">
                                <w:pPr>
                                  <w:pStyle w:val="NewsletterSubhead"/>
                                  <w:rPr>
                                    <w:rFonts w:ascii="Arial" w:hAnsi="Arial" w:cs="Arial"/>
                                    <w:sz w:val="24"/>
                                  </w:rPr>
                                </w:pP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2B381" id="_x0000_t202" coordsize="21600,21600" o:spt="202" path="m,l,21600r21600,l21600,xe">
                <v:stroke joinstyle="miter"/>
                <v:path gradientshapeok="t" o:connecttype="rect"/>
              </v:shapetype>
              <v:shape id="Text Box 6" o:spid="_x0000_s1026" type="#_x0000_t202" style="position:absolute;left:0;text-align:left;margin-left:348.2pt;margin-top:209.55pt;width:350.7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" filled="f" stroked="f">
                <v:textbox inset=",7.2pt,,7.2pt">
                  <w:txbxContent>
                    <w:sdt>
                      <w:sdtPr>
                        <w:rPr>
                          <w:color w:val="auto"/>
                          <w:sz w:val="24"/>
                        </w:rPr>
                        <w:id w:val="228783089"/>
                        <w:placeholder>
                          <w:docPart w:val="E28BDCB1D42948B68B3D16F7D861C4A7"/>
                        </w:placeholder>
                      </w:sdtPr>
                      <w:sdtEndPr>
                        <w:rPr>
                          <w:color w:val="FFFFFF" w:themeColor="background1"/>
                          <w:sz w:val="26"/>
                        </w:rPr>
                      </w:sdtEndPr>
                      <w:sdtContent>
                        <w:p w14:paraId="46C0C1B2" w14:textId="77777777" w:rsidR="00891BAB" w:rsidRPr="00013A48" w:rsidRDefault="00891BAB" w:rsidP="00013A48">
                          <w:pPr>
                            <w:pStyle w:val="NewsletterSubhead"/>
                            <w:jc w:val="center"/>
                            <w:rPr>
                              <w:rFonts w:ascii="Arial" w:hAnsi="Arial" w:cs="Arial"/>
                              <w:color w:val="auto"/>
                              <w:sz w:val="28"/>
                              <w:szCs w:val="28"/>
                            </w:rPr>
                          </w:pPr>
                        </w:p>
                        <w:sdt>
                          <w:sdtPr>
                            <w:rPr>
                              <w:rFonts w:ascii="Arial" w:hAnsi="Arial" w:cs="Arial"/>
                              <w:color w:val="auto"/>
                              <w:sz w:val="28"/>
                              <w:szCs w:val="28"/>
                            </w:rPr>
                            <w:id w:val="1736198521"/>
                            <w:placeholder>
                              <w:docPart w:val="38F81C32DA1C4BD9A405F513ADBC2E65"/>
                            </w:placeholder>
                          </w:sdtPr>
                          <w:sdtEndPr>
                            <w:rPr>
                              <w:color w:val="FFFFFF" w:themeColor="background1"/>
                            </w:rPr>
                          </w:sdtEndPr>
                          <w:sdtContent>
                            <w:p w14:paraId="6BD3B350" w14:textId="5271EA85" w:rsidR="00891BAB" w:rsidRPr="00013A48" w:rsidRDefault="00891BAB" w:rsidP="00013A48">
                              <w:pPr>
                                <w:pStyle w:val="NewsletterSubhead"/>
                                <w:jc w:val="center"/>
                                <w:rPr>
                                  <w:rFonts w:ascii="Arial" w:hAnsi="Arial" w:cs="Arial"/>
                                  <w:sz w:val="28"/>
                                  <w:szCs w:val="28"/>
                                </w:rPr>
                              </w:pPr>
                              <w:r w:rsidRPr="00013A48">
                                <w:rPr>
                                  <w:rFonts w:ascii="Arial" w:hAnsi="Arial" w:cs="Arial"/>
                                  <w:sz w:val="28"/>
                                  <w:szCs w:val="28"/>
                                </w:rPr>
                                <w:t>-Sharad Vadehra, Managing Partner</w:t>
                              </w:r>
                            </w:p>
                            <w:p w14:paraId="3392E240" w14:textId="77777777" w:rsidR="00891BAB" w:rsidRPr="00013A48" w:rsidRDefault="00891BAB" w:rsidP="00013A48">
                              <w:pPr>
                                <w:pStyle w:val="NewsletterSubhead"/>
                                <w:jc w:val="center"/>
                                <w:rPr>
                                  <w:rFonts w:ascii="Arial" w:hAnsi="Arial" w:cs="Arial"/>
                                  <w:sz w:val="28"/>
                                  <w:szCs w:val="28"/>
                                </w:rPr>
                              </w:pPr>
                              <w:r w:rsidRPr="00013A48">
                                <w:rPr>
                                  <w:rFonts w:ascii="Arial" w:hAnsi="Arial" w:cs="Arial"/>
                                  <w:sz w:val="28"/>
                                  <w:szCs w:val="28"/>
                                </w:rPr>
                                <w:t>Aakriti Vadehra, Patent Engineer</w:t>
                              </w:r>
                            </w:p>
                          </w:sdtContent>
                        </w:sdt>
                        <w:p w14:paraId="24FE712A" w14:textId="77777777" w:rsidR="00891BAB" w:rsidRPr="00013A48" w:rsidRDefault="00891BAB" w:rsidP="00013A48">
                          <w:pPr>
                            <w:pStyle w:val="NewsletterSubhead"/>
                            <w:rPr>
                              <w:rFonts w:ascii="Arial" w:hAnsi="Arial" w:cs="Arial"/>
                              <w:sz w:val="24"/>
                            </w:rPr>
                          </w:pPr>
                        </w:p>
                      </w:sdtContent>
                    </w:sdt>
                  </w:txbxContent>
                </v:textbox>
                <w10:wrap type="tight"/>
              </v:shape>
            </w:pict>
          </mc:Fallback>
        </mc:AlternateContent>
      </w:r>
      <w:r>
        <w:rPr>
          <w:noProof/>
        </w:rPr>
        <mc:AlternateContent>
          <mc:Choice Requires="wps">
            <w:drawing>
              <wp:anchor distT="0" distB="0" distL="114300" distR="114300" simplePos="0" relativeHeight="251662336" behindDoc="0" locked="0" layoutInCell="1" allowOverlap="1" wp14:anchorId="4D9D4514" wp14:editId="256FF14D">
                <wp:simplePos x="0" y="0"/>
                <wp:positionH relativeFrom="column">
                  <wp:posOffset>3888105</wp:posOffset>
                </wp:positionH>
                <wp:positionV relativeFrom="paragraph">
                  <wp:posOffset>515620</wp:posOffset>
                </wp:positionV>
                <wp:extent cx="5404485" cy="2838450"/>
                <wp:effectExtent l="0" t="0" r="0" b="0"/>
                <wp:wrapTight wrapText="bothSides">
                  <wp:wrapPolygon edited="0">
                    <wp:start x="152" y="435"/>
                    <wp:lineTo x="152" y="21165"/>
                    <wp:lineTo x="21318" y="21165"/>
                    <wp:lineTo x="21318" y="435"/>
                    <wp:lineTo x="152" y="435"/>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283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28783080"/>
                            </w:sdtPr>
                            <w:sdtEndPr/>
                            <w:sdtContent>
                              <w:p w14:paraId="50482FC6" w14:textId="77777777" w:rsidR="00891BAB" w:rsidRPr="00013A48" w:rsidRDefault="002A0797" w:rsidP="00013A48">
                                <w:pPr>
                                  <w:pStyle w:val="NewsletterHeading"/>
                                  <w:jc w:val="center"/>
                                  <w:rPr>
                                    <w:rFonts w:ascii="Arial" w:hAnsi="Arial" w:cs="Arial"/>
                                    <w:sz w:val="72"/>
                                  </w:rPr>
                                </w:pPr>
                                <w:sdt>
                                  <w:sdtPr>
                                    <w:rPr>
                                      <w:rFonts w:ascii="Arial" w:hAnsi="Arial" w:cs="Arial"/>
                                      <w:sz w:val="72"/>
                                    </w:rPr>
                                    <w:id w:val="1760791975"/>
                                  </w:sdtPr>
                                  <w:sdtEndPr/>
                                  <w:sdtContent>
                                    <w:r w:rsidR="00891BAB" w:rsidRPr="00013A48">
                                      <w:rPr>
                                        <w:rFonts w:ascii="Arial" w:hAnsi="Arial" w:cs="Arial"/>
                                        <w:sz w:val="72"/>
                                      </w:rPr>
                                      <w:t>“Assessing the Chances of Acceptance of the TRIPS Waiver</w:t>
                                    </w:r>
                                    <w:r w:rsidR="00891BAB">
                                      <w:rPr>
                                        <w:rFonts w:ascii="Arial" w:hAnsi="Arial" w:cs="Arial"/>
                                        <w:sz w:val="72"/>
                                      </w:rPr>
                                      <w:t xml:space="preserve"> Proposal</w:t>
                                    </w:r>
                                  </w:sdtContent>
                                </w:sdt>
                                <w:r w:rsidR="00891BAB" w:rsidRPr="00013A48">
                                  <w:rPr>
                                    <w:rFonts w:ascii="Arial" w:hAnsi="Arial" w:cs="Arial"/>
                                    <w:sz w:val="72"/>
                                  </w:rPr>
                                  <w:t>”</w:t>
                                </w:r>
                              </w:p>
                              <w:p w14:paraId="7C5D9EC2" w14:textId="77777777" w:rsidR="00891BAB" w:rsidRPr="00A14C79" w:rsidRDefault="002A0797" w:rsidP="00013A48">
                                <w:pPr>
                                  <w:pStyle w:val="NewsletterHeading"/>
                                </w:pP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D4514" id="Text Box 5" o:spid="_x0000_s1027" type="#_x0000_t202" style="position:absolute;left:0;text-align:left;margin-left:306.15pt;margin-top:40.6pt;width:425.55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" filled="f" stroked="f">
                <v:textbox inset=",7.2pt,,7.2pt">
                  <w:txbxContent>
                    <w:sdt>
                      <w:sdtPr>
                        <w:id w:val="228783080"/>
                      </w:sdtPr>
                      <w:sdtContent>
                        <w:p w14:paraId="50482FC6" w14:textId="77777777" w:rsidR="00891BAB" w:rsidRPr="00013A48" w:rsidRDefault="00891BAB" w:rsidP="00013A48">
                          <w:pPr>
                            <w:pStyle w:val="NewsletterHeading"/>
                            <w:jc w:val="center"/>
                            <w:rPr>
                              <w:rFonts w:ascii="Arial" w:hAnsi="Arial" w:cs="Arial"/>
                              <w:sz w:val="72"/>
                            </w:rPr>
                          </w:pPr>
                          <w:sdt>
                            <w:sdtPr>
                              <w:rPr>
                                <w:rFonts w:ascii="Arial" w:hAnsi="Arial" w:cs="Arial"/>
                                <w:sz w:val="72"/>
                              </w:rPr>
                              <w:id w:val="1760791975"/>
                            </w:sdtPr>
                            <w:sdtContent>
                              <w:r w:rsidRPr="00013A48">
                                <w:rPr>
                                  <w:rFonts w:ascii="Arial" w:hAnsi="Arial" w:cs="Arial"/>
                                  <w:sz w:val="72"/>
                                </w:rPr>
                                <w:t>“Assessing the Chances of Acceptance of the TRIPS Waiver</w:t>
                              </w:r>
                              <w:r>
                                <w:rPr>
                                  <w:rFonts w:ascii="Arial" w:hAnsi="Arial" w:cs="Arial"/>
                                  <w:sz w:val="72"/>
                                </w:rPr>
                                <w:t xml:space="preserve"> Proposal</w:t>
                              </w:r>
                            </w:sdtContent>
                          </w:sdt>
                          <w:r w:rsidRPr="00013A48">
                            <w:rPr>
                              <w:rFonts w:ascii="Arial" w:hAnsi="Arial" w:cs="Arial"/>
                              <w:sz w:val="72"/>
                            </w:rPr>
                            <w:t>”</w:t>
                          </w:r>
                        </w:p>
                        <w:p w14:paraId="7C5D9EC2" w14:textId="77777777" w:rsidR="00891BAB" w:rsidRPr="00A14C79" w:rsidRDefault="00891BAB" w:rsidP="00013A48">
                          <w:pPr>
                            <w:pStyle w:val="NewsletterHeading"/>
                          </w:pPr>
                        </w:p>
                      </w:sdtContent>
                    </w:sdt>
                  </w:txbxContent>
                </v:textbox>
                <w10:wrap type="tight"/>
              </v:shape>
            </w:pict>
          </mc:Fallback>
        </mc:AlternateContent>
      </w:r>
      <w:r>
        <w:rPr>
          <w:noProof/>
        </w:rPr>
        <mc:AlternateContent>
          <mc:Choice Requires="wps">
            <w:drawing>
              <wp:anchor distT="0" distB="0" distL="114300" distR="114300" simplePos="0" relativeHeight="251661312" behindDoc="0" locked="0" layoutInCell="1" allowOverlap="1" wp14:anchorId="5288D310" wp14:editId="66160093">
                <wp:simplePos x="0" y="0"/>
                <wp:positionH relativeFrom="column">
                  <wp:posOffset>99669</wp:posOffset>
                </wp:positionH>
                <wp:positionV relativeFrom="paragraph">
                  <wp:posOffset>2660921</wp:posOffset>
                </wp:positionV>
                <wp:extent cx="3315694" cy="1057523"/>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694" cy="1057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40"/>
                                <w:szCs w:val="40"/>
                              </w:rPr>
                              <w:id w:val="128975440"/>
                            </w:sdtPr>
                            <w:sdtEndPr/>
                            <w:sdtContent>
                              <w:sdt>
                                <w:sdtPr>
                                  <w:rPr>
                                    <w:sz w:val="40"/>
                                    <w:szCs w:val="40"/>
                                  </w:rPr>
                                  <w:id w:val="704220094"/>
                                </w:sdtPr>
                                <w:sdtEndPr>
                                  <w:rPr>
                                    <w:sz w:val="20"/>
                                    <w:szCs w:val="20"/>
                                  </w:rPr>
                                </w:sdtEndPr>
                                <w:sdtContent>
                                  <w:p w14:paraId="2EA084E5" w14:textId="77777777" w:rsidR="00891BAB" w:rsidRPr="00013A48" w:rsidRDefault="00891BAB" w:rsidP="00013A48">
                                    <w:pPr>
                                      <w:pStyle w:val="CompanyName"/>
                                      <w:jc w:val="center"/>
                                      <w:rPr>
                                        <w:rFonts w:ascii="Arial" w:hAnsi="Arial" w:cs="Arial"/>
                                        <w:sz w:val="72"/>
                                        <w:szCs w:val="24"/>
                                      </w:rPr>
                                    </w:pPr>
                                    <w:r w:rsidRPr="00013A48">
                                      <w:rPr>
                                        <w:rFonts w:ascii="Arial" w:hAnsi="Arial" w:cs="Arial"/>
                                        <w:sz w:val="72"/>
                                        <w:szCs w:val="24"/>
                                      </w:rPr>
                                      <w:t>KAN NEWS</w:t>
                                    </w:r>
                                  </w:p>
                                  <w:p w14:paraId="5F1707F3" w14:textId="77777777" w:rsidR="00891BAB" w:rsidRPr="00013A48" w:rsidRDefault="00891BAB" w:rsidP="00013A48">
                                    <w:pPr>
                                      <w:pStyle w:val="CompanyName"/>
                                      <w:jc w:val="center"/>
                                      <w:rPr>
                                        <w:sz w:val="20"/>
                                        <w:szCs w:val="20"/>
                                      </w:rPr>
                                    </w:pPr>
                                    <w:r w:rsidRPr="00013A48">
                                      <w:rPr>
                                        <w:rFonts w:ascii="Arial" w:hAnsi="Arial" w:cs="Arial"/>
                                        <w:sz w:val="28"/>
                                        <w:szCs w:val="28"/>
                                      </w:rPr>
                                      <w:t>Volume VI 2021: May-I</w:t>
                                    </w:r>
                                  </w:p>
                                </w:sdtContent>
                              </w:sdt>
                              <w:p w14:paraId="1198EF6A" w14:textId="77777777" w:rsidR="00891BAB" w:rsidRPr="00013A48" w:rsidRDefault="002A0797" w:rsidP="00013A48">
                                <w:pPr>
                                  <w:pStyle w:val="CompanyName"/>
                                  <w:rPr>
                                    <w:sz w:val="40"/>
                                    <w:szCs w:val="40"/>
                                  </w:rPr>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8D310" id="Text Box 4" o:spid="_x0000_s1028" type="#_x0000_t202" style="position:absolute;left:0;text-align:left;margin-left:7.85pt;margin-top:209.5pt;width:261.1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" filled="f" stroked="f">
                <v:textbox>
                  <w:txbxContent>
                    <w:sdt>
                      <w:sdtPr>
                        <w:rPr>
                          <w:sz w:val="40"/>
                          <w:szCs w:val="40"/>
                        </w:rPr>
                        <w:id w:val="128975440"/>
                      </w:sdtPr>
                      <w:sdtContent>
                        <w:sdt>
                          <w:sdtPr>
                            <w:rPr>
                              <w:sz w:val="40"/>
                              <w:szCs w:val="40"/>
                            </w:rPr>
                            <w:id w:val="704220094"/>
                          </w:sdtPr>
                          <w:sdtEndPr>
                            <w:rPr>
                              <w:sz w:val="20"/>
                              <w:szCs w:val="20"/>
                            </w:rPr>
                          </w:sdtEndPr>
                          <w:sdtContent>
                            <w:p w14:paraId="2EA084E5" w14:textId="77777777" w:rsidR="00891BAB" w:rsidRPr="00013A48" w:rsidRDefault="00891BAB" w:rsidP="00013A48">
                              <w:pPr>
                                <w:pStyle w:val="CompanyName"/>
                                <w:jc w:val="center"/>
                                <w:rPr>
                                  <w:rFonts w:ascii="Arial" w:hAnsi="Arial" w:cs="Arial"/>
                                  <w:sz w:val="72"/>
                                  <w:szCs w:val="24"/>
                                </w:rPr>
                              </w:pPr>
                              <w:r w:rsidRPr="00013A48">
                                <w:rPr>
                                  <w:rFonts w:ascii="Arial" w:hAnsi="Arial" w:cs="Arial"/>
                                  <w:sz w:val="72"/>
                                  <w:szCs w:val="24"/>
                                </w:rPr>
                                <w:t>KAN NEWS</w:t>
                              </w:r>
                            </w:p>
                            <w:p w14:paraId="5F1707F3" w14:textId="77777777" w:rsidR="00891BAB" w:rsidRPr="00013A48" w:rsidRDefault="00891BAB" w:rsidP="00013A48">
                              <w:pPr>
                                <w:pStyle w:val="CompanyName"/>
                                <w:jc w:val="center"/>
                                <w:rPr>
                                  <w:sz w:val="20"/>
                                  <w:szCs w:val="20"/>
                                </w:rPr>
                              </w:pPr>
                              <w:r w:rsidRPr="00013A48">
                                <w:rPr>
                                  <w:rFonts w:ascii="Arial" w:hAnsi="Arial" w:cs="Arial"/>
                                  <w:sz w:val="28"/>
                                  <w:szCs w:val="28"/>
                                </w:rPr>
                                <w:t>Volume VI 2021: May-I</w:t>
                              </w:r>
                            </w:p>
                          </w:sdtContent>
                        </w:sdt>
                        <w:p w14:paraId="1198EF6A" w14:textId="77777777" w:rsidR="00891BAB" w:rsidRPr="00013A48" w:rsidRDefault="00891BAB" w:rsidP="00013A48">
                          <w:pPr>
                            <w:pStyle w:val="CompanyName"/>
                            <w:rPr>
                              <w:sz w:val="40"/>
                              <w:szCs w:val="40"/>
                            </w:rPr>
                          </w:pPr>
                        </w:p>
                      </w:sdtContent>
                    </w:sdt>
                  </w:txbxContent>
                </v:textbox>
              </v:shape>
            </w:pict>
          </mc:Fallback>
        </mc:AlternateContent>
      </w:r>
      <w:r>
        <w:rPr>
          <w:noProof/>
        </w:rPr>
        <w:drawing>
          <wp:anchor distT="0" distB="0" distL="114300" distR="114300" simplePos="0" relativeHeight="251660288" behindDoc="0" locked="0" layoutInCell="1" allowOverlap="1" wp14:anchorId="7520F997" wp14:editId="0D140F2B">
            <wp:simplePos x="0" y="0"/>
            <wp:positionH relativeFrom="column">
              <wp:posOffset>462079</wp:posOffset>
            </wp:positionH>
            <wp:positionV relativeFrom="paragraph">
              <wp:posOffset>708660</wp:posOffset>
            </wp:positionV>
            <wp:extent cx="2460625" cy="17964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N &amp; KRISHME LOGO(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0625" cy="1796415"/>
                    </a:xfrm>
                    <a:prstGeom prst="rect">
                      <a:avLst/>
                    </a:prstGeom>
                  </pic:spPr>
                </pic:pic>
              </a:graphicData>
            </a:graphic>
            <wp14:sizeRelH relativeFrom="page">
              <wp14:pctWidth>0</wp14:pctWidth>
            </wp14:sizeRelH>
            <wp14:sizeRelV relativeFrom="page">
              <wp14:pctHeight>0</wp14:pctHeight>
            </wp14:sizeRelV>
          </wp:anchor>
        </w:drawing>
      </w:r>
    </w:p>
    <w:p w14:paraId="37A09A5B" w14:textId="3679E36D" w:rsidR="00013A48" w:rsidRDefault="0030261A">
      <w:pPr>
        <w:spacing w:after="160" w:line="259" w:lineRule="auto"/>
      </w:pPr>
      <w:r>
        <w:rPr>
          <w:noProof/>
        </w:rPr>
        <mc:AlternateContent>
          <mc:Choice Requires="wps">
            <w:drawing>
              <wp:anchor distT="45720" distB="45720" distL="114300" distR="114300" simplePos="0" relativeHeight="251669504" behindDoc="0" locked="0" layoutInCell="1" allowOverlap="1" wp14:anchorId="3DA6984E" wp14:editId="7FBAAAB2">
                <wp:simplePos x="0" y="0"/>
                <wp:positionH relativeFrom="column">
                  <wp:posOffset>6216650</wp:posOffset>
                </wp:positionH>
                <wp:positionV relativeFrom="paragraph">
                  <wp:posOffset>10028804</wp:posOffset>
                </wp:positionV>
                <wp:extent cx="2818130" cy="1748790"/>
                <wp:effectExtent l="0" t="0" r="127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1748790"/>
                        </a:xfrm>
                        <a:prstGeom prst="rect">
                          <a:avLst/>
                        </a:prstGeom>
                        <a:solidFill>
                          <a:srgbClr val="FFFFFF"/>
                        </a:solidFill>
                        <a:ln w="9525">
                          <a:noFill/>
                          <a:miter lim="800000"/>
                          <a:headEnd/>
                          <a:tailEnd/>
                        </a:ln>
                      </wps:spPr>
                      <wps:txbx>
                        <w:txbxContent>
                          <w:p w14:paraId="17D7FD08" w14:textId="4A28E797" w:rsidR="00891BAB" w:rsidRPr="0030261A" w:rsidRDefault="00891BAB" w:rsidP="0030261A">
                            <w:pPr>
                              <w:jc w:val="both"/>
                            </w:pPr>
                            <w:r w:rsidRPr="0030261A">
                              <w:rPr>
                                <w:rFonts w:ascii="Times New Roman" w:hAnsi="Times New Roman" w:cs="Times New Roman"/>
                                <w:b/>
                                <w:bCs/>
                                <w:sz w:val="28"/>
                                <w:szCs w:val="28"/>
                              </w:rPr>
                              <w:t>Sharad Vadehra</w:t>
                            </w:r>
                            <w:r w:rsidRPr="0030261A">
                              <w:rPr>
                                <w:rFonts w:ascii="Times New Roman" w:hAnsi="Times New Roman" w:cs="Times New Roman"/>
                                <w:sz w:val="28"/>
                                <w:szCs w:val="28"/>
                              </w:rPr>
                              <w:t xml:space="preserve"> of the firm </w:t>
                            </w:r>
                            <w:r w:rsidRPr="0030261A">
                              <w:rPr>
                                <w:rFonts w:ascii="Times New Roman" w:hAnsi="Times New Roman" w:cs="Times New Roman"/>
                                <w:b/>
                                <w:bCs/>
                                <w:sz w:val="28"/>
                                <w:szCs w:val="28"/>
                              </w:rPr>
                              <w:t>KAN AND KRISHME</w:t>
                            </w:r>
                            <w:r w:rsidRPr="0030261A">
                              <w:rPr>
                                <w:rFonts w:ascii="Times New Roman" w:hAnsi="Times New Roman" w:cs="Times New Roman"/>
                                <w:sz w:val="28"/>
                                <w:szCs w:val="28"/>
                              </w:rPr>
                              <w:t xml:space="preserve"> is an Advocate practicing before the New Delhi High Court and a Registered Patent and Trademark Attorney</w:t>
                            </w:r>
                            <w:r w:rsidRPr="0030261A">
                              <w:rPr>
                                <w:rFonts w:ascii="Times New Roman" w:hAnsi="Times New Roman" w:cs="Times New Roman"/>
                              </w:rPr>
                              <w:t xml:space="preserve">. </w:t>
                            </w:r>
                            <w:bookmarkStart w:id="0" w:name="_Hlk71211909"/>
                            <w:r w:rsidRPr="0030261A">
                              <w:rPr>
                                <w:rFonts w:ascii="Times New Roman" w:hAnsi="Times New Roman" w:cs="Times New Roman"/>
                                <w:sz w:val="28"/>
                                <w:szCs w:val="28"/>
                              </w:rPr>
                              <w:t xml:space="preserve">He specializes in drafting of </w:t>
                            </w:r>
                            <w:r>
                              <w:rPr>
                                <w:rFonts w:ascii="Times New Roman" w:hAnsi="Times New Roman" w:cs="Times New Roman"/>
                                <w:sz w:val="28"/>
                                <w:szCs w:val="28"/>
                              </w:rPr>
                              <w:t>p</w:t>
                            </w:r>
                            <w:r w:rsidRPr="0030261A">
                              <w:rPr>
                                <w:rFonts w:ascii="Times New Roman" w:hAnsi="Times New Roman" w:cs="Times New Roman"/>
                                <w:sz w:val="28"/>
                                <w:szCs w:val="28"/>
                              </w:rPr>
                              <w:t>atent</w:t>
                            </w:r>
                            <w:bookmarkEnd w:id="0"/>
                            <w:r>
                              <w:rPr>
                                <w:rFonts w:ascii="Times New Roman" w:hAnsi="Times New Roman" w:cs="Times New Roman"/>
                                <w:sz w:val="28"/>
                                <w:szCs w:val="28"/>
                              </w:rPr>
                              <w:t xml:space="preserve"> specifications, patent and trademark litigation, opinions on patentability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6984E" id="Text Box 2" o:spid="_x0000_s1029" type="#_x0000_t202" style="position:absolute;margin-left:489.5pt;margin-top:789.65pt;width:221.9pt;height:137.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" stroked="f">
                <v:textbox>
                  <w:txbxContent>
                    <w:p w14:paraId="17D7FD08" w14:textId="4A28E797" w:rsidR="00891BAB" w:rsidRPr="0030261A" w:rsidRDefault="00891BAB" w:rsidP="0030261A">
                      <w:pPr>
                        <w:jc w:val="both"/>
                      </w:pPr>
                      <w:r w:rsidRPr="0030261A">
                        <w:rPr>
                          <w:rFonts w:ascii="Times New Roman" w:hAnsi="Times New Roman" w:cs="Times New Roman"/>
                          <w:b/>
                          <w:bCs/>
                          <w:sz w:val="28"/>
                          <w:szCs w:val="28"/>
                        </w:rPr>
                        <w:t>Sharad Vadehra</w:t>
                      </w:r>
                      <w:r w:rsidRPr="0030261A">
                        <w:rPr>
                          <w:rFonts w:ascii="Times New Roman" w:hAnsi="Times New Roman" w:cs="Times New Roman"/>
                          <w:sz w:val="28"/>
                          <w:szCs w:val="28"/>
                        </w:rPr>
                        <w:t xml:space="preserve"> of the firm </w:t>
                      </w:r>
                      <w:r w:rsidRPr="0030261A">
                        <w:rPr>
                          <w:rFonts w:ascii="Times New Roman" w:hAnsi="Times New Roman" w:cs="Times New Roman"/>
                          <w:b/>
                          <w:bCs/>
                          <w:sz w:val="28"/>
                          <w:szCs w:val="28"/>
                        </w:rPr>
                        <w:t>KAN AND KRISHME</w:t>
                      </w:r>
                      <w:r w:rsidRPr="0030261A">
                        <w:rPr>
                          <w:rFonts w:ascii="Times New Roman" w:hAnsi="Times New Roman" w:cs="Times New Roman"/>
                          <w:sz w:val="28"/>
                          <w:szCs w:val="28"/>
                        </w:rPr>
                        <w:t xml:space="preserve"> is an Advocate practicing before the New Delhi High Court and a Registered Patent and Trademark Attorney</w:t>
                      </w:r>
                      <w:r w:rsidRPr="0030261A">
                        <w:rPr>
                          <w:rFonts w:ascii="Times New Roman" w:hAnsi="Times New Roman" w:cs="Times New Roman"/>
                        </w:rPr>
                        <w:t xml:space="preserve">. </w:t>
                      </w:r>
                      <w:bookmarkStart w:id="1" w:name="_Hlk71211909"/>
                      <w:r w:rsidRPr="0030261A">
                        <w:rPr>
                          <w:rFonts w:ascii="Times New Roman" w:hAnsi="Times New Roman" w:cs="Times New Roman"/>
                          <w:sz w:val="28"/>
                          <w:szCs w:val="28"/>
                        </w:rPr>
                        <w:t xml:space="preserve">He specializes in drafting of </w:t>
                      </w:r>
                      <w:r>
                        <w:rPr>
                          <w:rFonts w:ascii="Times New Roman" w:hAnsi="Times New Roman" w:cs="Times New Roman"/>
                          <w:sz w:val="28"/>
                          <w:szCs w:val="28"/>
                        </w:rPr>
                        <w:t>p</w:t>
                      </w:r>
                      <w:r w:rsidRPr="0030261A">
                        <w:rPr>
                          <w:rFonts w:ascii="Times New Roman" w:hAnsi="Times New Roman" w:cs="Times New Roman"/>
                          <w:sz w:val="28"/>
                          <w:szCs w:val="28"/>
                        </w:rPr>
                        <w:t>atent</w:t>
                      </w:r>
                      <w:bookmarkEnd w:id="1"/>
                      <w:r>
                        <w:rPr>
                          <w:rFonts w:ascii="Times New Roman" w:hAnsi="Times New Roman" w:cs="Times New Roman"/>
                          <w:sz w:val="28"/>
                          <w:szCs w:val="28"/>
                        </w:rPr>
                        <w:t xml:space="preserve"> specifications, patent and trademark litigation, opinions on patentability in</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693F3974" wp14:editId="1CD30AAC">
                <wp:simplePos x="0" y="0"/>
                <wp:positionH relativeFrom="column">
                  <wp:posOffset>6136151</wp:posOffset>
                </wp:positionH>
                <wp:positionV relativeFrom="paragraph">
                  <wp:posOffset>4980061</wp:posOffset>
                </wp:positionV>
                <wp:extent cx="2900875" cy="1723292"/>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900875" cy="1723292"/>
                        </a:xfrm>
                        <a:prstGeom prst="rect">
                          <a:avLst/>
                        </a:prstGeom>
                        <a:solidFill>
                          <a:schemeClr val="lt1"/>
                        </a:solidFill>
                        <a:ln w="6350">
                          <a:noFill/>
                        </a:ln>
                      </wps:spPr>
                      <wps:txbx>
                        <w:txbxContent>
                          <w:p w14:paraId="46924798" w14:textId="4907A121" w:rsidR="00891BAB" w:rsidRDefault="00891BAB" w:rsidP="0030261A">
                            <w:pPr>
                              <w:jc w:val="both"/>
                            </w:pPr>
                            <w:r w:rsidRPr="00013A48">
                              <w:rPr>
                                <w:rFonts w:ascii="Times New Roman" w:hAnsi="Times New Roman" w:cs="Times New Roman"/>
                                <w:b/>
                                <w:bCs/>
                                <w:sz w:val="28"/>
                                <w:szCs w:val="28"/>
                              </w:rPr>
                              <w:t>Col. Krishan Lal Vadehra</w:t>
                            </w:r>
                            <w:r w:rsidRPr="00013A48">
                              <w:rPr>
                                <w:rFonts w:ascii="Times New Roman" w:hAnsi="Times New Roman" w:cs="Times New Roman"/>
                                <w:sz w:val="28"/>
                                <w:szCs w:val="28"/>
                              </w:rPr>
                              <w:t xml:space="preserve"> of the</w:t>
                            </w:r>
                            <w:r w:rsidRPr="00013A48">
                              <w:rPr>
                                <w:rFonts w:ascii="Times New Roman" w:hAnsi="Times New Roman" w:cs="Times New Roman"/>
                                <w:b/>
                                <w:bCs/>
                                <w:sz w:val="28"/>
                                <w:szCs w:val="28"/>
                              </w:rPr>
                              <w:t xml:space="preserve"> </w:t>
                            </w:r>
                            <w:r w:rsidRPr="00013A48">
                              <w:rPr>
                                <w:rFonts w:ascii="Times New Roman" w:hAnsi="Times New Roman" w:cs="Times New Roman"/>
                                <w:sz w:val="28"/>
                                <w:szCs w:val="28"/>
                              </w:rPr>
                              <w:t xml:space="preserve">firm </w:t>
                            </w:r>
                            <w:r w:rsidRPr="00013A48">
                              <w:rPr>
                                <w:rFonts w:ascii="Times New Roman" w:hAnsi="Times New Roman" w:cs="Times New Roman"/>
                                <w:b/>
                                <w:bCs/>
                                <w:sz w:val="28"/>
                                <w:szCs w:val="28"/>
                              </w:rPr>
                              <w:t>Kan And Krishme</w:t>
                            </w:r>
                            <w:r w:rsidRPr="00013A48">
                              <w:rPr>
                                <w:rFonts w:ascii="Times New Roman" w:hAnsi="Times New Roman" w:cs="Times New Roman"/>
                                <w:sz w:val="28"/>
                                <w:szCs w:val="28"/>
                              </w:rPr>
                              <w:t xml:space="preserve"> earned his Bachelors of Science in Mathematics and Mechanical Engineering from </w:t>
                            </w:r>
                            <w:proofErr w:type="spellStart"/>
                            <w:r w:rsidRPr="00013A48">
                              <w:rPr>
                                <w:rFonts w:ascii="Times New Roman" w:hAnsi="Times New Roman" w:cs="Times New Roman"/>
                                <w:sz w:val="28"/>
                                <w:szCs w:val="28"/>
                              </w:rPr>
                              <w:t>Thappar</w:t>
                            </w:r>
                            <w:proofErr w:type="spellEnd"/>
                            <w:r w:rsidRPr="00013A48">
                              <w:rPr>
                                <w:rFonts w:ascii="Times New Roman" w:hAnsi="Times New Roman" w:cs="Times New Roman"/>
                                <w:sz w:val="28"/>
                                <w:szCs w:val="28"/>
                              </w:rPr>
                              <w:t xml:space="preserve"> Institute of Engineering and Technology, Patiala.</w:t>
                            </w:r>
                            <w:r>
                              <w:rPr>
                                <w:rFonts w:ascii="Times New Roman" w:hAnsi="Times New Roman" w:cs="Times New Roman"/>
                                <w:sz w:val="28"/>
                                <w:szCs w:val="28"/>
                              </w:rPr>
                              <w:t xml:space="preserve"> He earned his </w:t>
                            </w:r>
                            <w:proofErr w:type="spellStart"/>
                            <w:proofErr w:type="gramStart"/>
                            <w:r>
                              <w:rPr>
                                <w:rFonts w:ascii="Times New Roman" w:hAnsi="Times New Roman" w:cs="Times New Roman"/>
                                <w:sz w:val="28"/>
                                <w:szCs w:val="28"/>
                              </w:rPr>
                              <w:t>M.Tech</w:t>
                            </w:r>
                            <w:proofErr w:type="spellEnd"/>
                            <w:proofErr w:type="gramEnd"/>
                            <w:r>
                              <w:rPr>
                                <w:rFonts w:ascii="Times New Roman" w:hAnsi="Times New Roman" w:cs="Times New Roman"/>
                                <w:sz w:val="28"/>
                                <w:szCs w:val="28"/>
                              </w:rPr>
                              <w:t xml:space="preserve"> degree in Automobile Engg. from the Military College of Electronic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F3974" id="Text Box 195" o:spid="_x0000_s1030" type="#_x0000_t202" style="position:absolute;margin-left:483.15pt;margin-top:392.15pt;width:228.4pt;height:13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" fillcolor="white [3201]" stroked="f" strokeweight=".5pt">
                <v:textbox>
                  <w:txbxContent>
                    <w:p w14:paraId="46924798" w14:textId="4907A121" w:rsidR="00891BAB" w:rsidRDefault="00891BAB" w:rsidP="0030261A">
                      <w:pPr>
                        <w:jc w:val="both"/>
                      </w:pPr>
                      <w:r w:rsidRPr="00013A48">
                        <w:rPr>
                          <w:rFonts w:ascii="Times New Roman" w:hAnsi="Times New Roman" w:cs="Times New Roman"/>
                          <w:b/>
                          <w:bCs/>
                          <w:sz w:val="28"/>
                          <w:szCs w:val="28"/>
                        </w:rPr>
                        <w:t>Col. Krishan Lal Vadehra</w:t>
                      </w:r>
                      <w:r w:rsidRPr="00013A48">
                        <w:rPr>
                          <w:rFonts w:ascii="Times New Roman" w:hAnsi="Times New Roman" w:cs="Times New Roman"/>
                          <w:sz w:val="28"/>
                          <w:szCs w:val="28"/>
                        </w:rPr>
                        <w:t xml:space="preserve"> of the</w:t>
                      </w:r>
                      <w:r w:rsidRPr="00013A48">
                        <w:rPr>
                          <w:rFonts w:ascii="Times New Roman" w:hAnsi="Times New Roman" w:cs="Times New Roman"/>
                          <w:b/>
                          <w:bCs/>
                          <w:sz w:val="28"/>
                          <w:szCs w:val="28"/>
                        </w:rPr>
                        <w:t xml:space="preserve"> </w:t>
                      </w:r>
                      <w:r w:rsidRPr="00013A48">
                        <w:rPr>
                          <w:rFonts w:ascii="Times New Roman" w:hAnsi="Times New Roman" w:cs="Times New Roman"/>
                          <w:sz w:val="28"/>
                          <w:szCs w:val="28"/>
                        </w:rPr>
                        <w:t xml:space="preserve">firm </w:t>
                      </w:r>
                      <w:r w:rsidRPr="00013A48">
                        <w:rPr>
                          <w:rFonts w:ascii="Times New Roman" w:hAnsi="Times New Roman" w:cs="Times New Roman"/>
                          <w:b/>
                          <w:bCs/>
                          <w:sz w:val="28"/>
                          <w:szCs w:val="28"/>
                        </w:rPr>
                        <w:t>Kan And Krishme</w:t>
                      </w:r>
                      <w:r w:rsidRPr="00013A48">
                        <w:rPr>
                          <w:rFonts w:ascii="Times New Roman" w:hAnsi="Times New Roman" w:cs="Times New Roman"/>
                          <w:sz w:val="28"/>
                          <w:szCs w:val="28"/>
                        </w:rPr>
                        <w:t xml:space="preserve"> earned his Bachelors of Science in Mathematics and Mechanical Engineering from </w:t>
                      </w:r>
                      <w:proofErr w:type="spellStart"/>
                      <w:r w:rsidRPr="00013A48">
                        <w:rPr>
                          <w:rFonts w:ascii="Times New Roman" w:hAnsi="Times New Roman" w:cs="Times New Roman"/>
                          <w:sz w:val="28"/>
                          <w:szCs w:val="28"/>
                        </w:rPr>
                        <w:t>Thappar</w:t>
                      </w:r>
                      <w:proofErr w:type="spellEnd"/>
                      <w:r w:rsidRPr="00013A48">
                        <w:rPr>
                          <w:rFonts w:ascii="Times New Roman" w:hAnsi="Times New Roman" w:cs="Times New Roman"/>
                          <w:sz w:val="28"/>
                          <w:szCs w:val="28"/>
                        </w:rPr>
                        <w:t xml:space="preserve"> Institute of Engineering and Technology, Patiala.</w:t>
                      </w:r>
                      <w:r>
                        <w:rPr>
                          <w:rFonts w:ascii="Times New Roman" w:hAnsi="Times New Roman" w:cs="Times New Roman"/>
                          <w:sz w:val="28"/>
                          <w:szCs w:val="28"/>
                        </w:rPr>
                        <w:t xml:space="preserve"> He earned his </w:t>
                      </w:r>
                      <w:proofErr w:type="spellStart"/>
                      <w:proofErr w:type="gramStart"/>
                      <w:r>
                        <w:rPr>
                          <w:rFonts w:ascii="Times New Roman" w:hAnsi="Times New Roman" w:cs="Times New Roman"/>
                          <w:sz w:val="28"/>
                          <w:szCs w:val="28"/>
                        </w:rPr>
                        <w:t>M.Tech</w:t>
                      </w:r>
                      <w:proofErr w:type="spellEnd"/>
                      <w:proofErr w:type="gramEnd"/>
                      <w:r>
                        <w:rPr>
                          <w:rFonts w:ascii="Times New Roman" w:hAnsi="Times New Roman" w:cs="Times New Roman"/>
                          <w:sz w:val="28"/>
                          <w:szCs w:val="28"/>
                        </w:rPr>
                        <w:t xml:space="preserve"> degree in Automobile Engg. from the Military College of Electronic</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64F5103A" wp14:editId="60FDD771">
                <wp:simplePos x="0" y="0"/>
                <wp:positionH relativeFrom="column">
                  <wp:posOffset>4804996</wp:posOffset>
                </wp:positionH>
                <wp:positionV relativeFrom="paragraph">
                  <wp:posOffset>4311308</wp:posOffset>
                </wp:positionV>
                <wp:extent cx="4343400" cy="9596804"/>
                <wp:effectExtent l="57150" t="57150" r="361950" b="3473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596804"/>
                        </a:xfrm>
                        <a:prstGeom prst="rect">
                          <a:avLst/>
                        </a:prstGeom>
                        <a:solidFill>
                          <a:srgbClr val="FFFFFF"/>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412E8EE" w14:textId="77777777" w:rsidR="00891BAB" w:rsidRPr="00013A48" w:rsidRDefault="00891BAB" w:rsidP="00013A48">
                            <w:pPr>
                              <w:shd w:val="clear" w:color="auto" w:fill="006666"/>
                              <w:jc w:val="center"/>
                              <w:rPr>
                                <w:rFonts w:ascii="Arial" w:hAnsi="Arial" w:cs="Arial"/>
                                <w:b/>
                                <w:color w:val="FFFFFF" w:themeColor="background1"/>
                                <w:sz w:val="36"/>
                                <w:szCs w:val="36"/>
                              </w:rPr>
                            </w:pPr>
                            <w:r w:rsidRPr="00013A48">
                              <w:rPr>
                                <w:rFonts w:ascii="Arial" w:hAnsi="Arial" w:cs="Arial"/>
                                <w:b/>
                                <w:color w:val="FFFFFF" w:themeColor="background1"/>
                                <w:sz w:val="36"/>
                                <w:szCs w:val="36"/>
                              </w:rPr>
                              <w:t>SENIOR PARTNER, KAN AND KRISHME</w:t>
                            </w:r>
                          </w:p>
                          <w:p w14:paraId="747EE82C" w14:textId="77777777" w:rsidR="00891BAB" w:rsidRDefault="00891BAB" w:rsidP="00013A48">
                            <w:pPr>
                              <w:rPr>
                                <w:lang w:val="en-IN"/>
                              </w:rPr>
                            </w:pPr>
                          </w:p>
                          <w:p w14:paraId="294559B1" w14:textId="5E9EA566" w:rsidR="00891BAB" w:rsidRDefault="00891BAB" w:rsidP="00013A48">
                            <w:pPr>
                              <w:jc w:val="both"/>
                              <w:rPr>
                                <w:rFonts w:ascii="Times New Roman" w:hAnsi="Times New Roman" w:cs="Times New Roman"/>
                                <w:sz w:val="28"/>
                                <w:szCs w:val="28"/>
                              </w:rPr>
                            </w:pPr>
                            <w:r>
                              <w:rPr>
                                <w:noProof/>
                              </w:rPr>
                              <w:drawing>
                                <wp:inline distT="0" distB="0" distL="0" distR="0" wp14:anchorId="073C3158" wp14:editId="2B3DB70A">
                                  <wp:extent cx="1168400" cy="1550035"/>
                                  <wp:effectExtent l="19050" t="19050" r="12700" b="12065"/>
                                  <wp:docPr id="194" name="Picture 13"/>
                                  <wp:cNvGraphicFramePr/>
                                  <a:graphic xmlns:a="http://schemas.openxmlformats.org/drawingml/2006/main">
                                    <a:graphicData uri="http://schemas.openxmlformats.org/drawingml/2006/picture">
                                      <pic:pic xmlns:pic="http://schemas.openxmlformats.org/drawingml/2006/picture">
                                        <pic:nvPicPr>
                                          <pic:cNvPr id="2" name="Picture 13"/>
                                          <pic:cNvPicPr/>
                                        </pic:nvPicPr>
                                        <pic:blipFill>
                                          <a:blip r:embed="rId9" cstate="print"/>
                                          <a:srcRect/>
                                          <a:stretch>
                                            <a:fillRect/>
                                          </a:stretch>
                                        </pic:blipFill>
                                        <pic:spPr bwMode="auto">
                                          <a:xfrm>
                                            <a:off x="0" y="0"/>
                                            <a:ext cx="1168400" cy="1550035"/>
                                          </a:xfrm>
                                          <a:prstGeom prst="rect">
                                            <a:avLst/>
                                          </a:prstGeom>
                                          <a:noFill/>
                                          <a:ln w="19050">
                                            <a:solidFill>
                                              <a:srgbClr val="800000"/>
                                            </a:solidFill>
                                            <a:miter lim="800000"/>
                                            <a:headEnd/>
                                            <a:tailEnd/>
                                          </a:ln>
                                        </pic:spPr>
                                      </pic:pic>
                                    </a:graphicData>
                                  </a:graphic>
                                </wp:inline>
                              </w:drawing>
                            </w:r>
                          </w:p>
                          <w:p w14:paraId="439DC789" w14:textId="647F8BC8" w:rsidR="00891BAB" w:rsidRPr="00013A48" w:rsidRDefault="00891BAB" w:rsidP="00013A48">
                            <w:pPr>
                              <w:jc w:val="both"/>
                              <w:rPr>
                                <w:rFonts w:ascii="Times New Roman" w:hAnsi="Times New Roman" w:cs="Times New Roman"/>
                                <w:b/>
                                <w:bCs/>
                                <w:sz w:val="28"/>
                                <w:szCs w:val="28"/>
                              </w:rPr>
                            </w:pPr>
                            <w:r w:rsidRPr="00013A48">
                              <w:rPr>
                                <w:rFonts w:ascii="Times New Roman" w:hAnsi="Times New Roman" w:cs="Times New Roman"/>
                                <w:sz w:val="28"/>
                                <w:szCs w:val="28"/>
                              </w:rPr>
                              <w:t xml:space="preserve">Electronic and Mechanical Engineers, </w:t>
                            </w:r>
                            <w:proofErr w:type="spellStart"/>
                            <w:r w:rsidRPr="00013A48">
                              <w:rPr>
                                <w:rFonts w:ascii="Times New Roman" w:hAnsi="Times New Roman" w:cs="Times New Roman"/>
                                <w:sz w:val="28"/>
                                <w:szCs w:val="28"/>
                              </w:rPr>
                              <w:t>Secunderabad</w:t>
                            </w:r>
                            <w:proofErr w:type="spellEnd"/>
                            <w:r w:rsidRPr="00013A48">
                              <w:rPr>
                                <w:rFonts w:ascii="Times New Roman" w:hAnsi="Times New Roman" w:cs="Times New Roman"/>
                                <w:sz w:val="28"/>
                                <w:szCs w:val="28"/>
                              </w:rPr>
                              <w:t xml:space="preserve">, India. He is a Registered Patent Attorney and holds membership of </w:t>
                            </w:r>
                            <w:r w:rsidRPr="00013A48">
                              <w:rPr>
                                <w:rFonts w:ascii="Times New Roman" w:hAnsi="Times New Roman" w:cs="Times New Roman"/>
                                <w:b/>
                                <w:bCs/>
                                <w:sz w:val="28"/>
                                <w:szCs w:val="28"/>
                              </w:rPr>
                              <w:t xml:space="preserve">MIE(I), MIMA, MIPE, AMBIM, FICPI </w:t>
                            </w:r>
                            <w:r w:rsidRPr="00013A48">
                              <w:rPr>
                                <w:rFonts w:ascii="Times New Roman" w:hAnsi="Times New Roman" w:cs="Times New Roman"/>
                                <w:sz w:val="28"/>
                                <w:szCs w:val="28"/>
                              </w:rPr>
                              <w:t xml:space="preserve">and </w:t>
                            </w:r>
                            <w:r w:rsidRPr="00013A48">
                              <w:rPr>
                                <w:rFonts w:ascii="Times New Roman" w:hAnsi="Times New Roman" w:cs="Times New Roman"/>
                                <w:b/>
                                <w:bCs/>
                                <w:sz w:val="28"/>
                                <w:szCs w:val="28"/>
                              </w:rPr>
                              <w:t>APAA</w:t>
                            </w:r>
                            <w:r w:rsidRPr="00013A48">
                              <w:rPr>
                                <w:rFonts w:ascii="Times New Roman" w:hAnsi="Times New Roman" w:cs="Times New Roman"/>
                                <w:sz w:val="28"/>
                                <w:szCs w:val="28"/>
                              </w:rPr>
                              <w:t xml:space="preserve">. His field of specialization includes patent drafting and prosecution of telecommunications, mechanical, electrical, electronic and automotive engineering patents. Before becoming a Patent Attorney, he served in the Indian Army for 30 years in various technical and managerial assignments in electrical, automotive, mechanical engineering and field of wireless telecommunications. He heads the Electrical, Electronic, Mechanical and Telecommunications Department of </w:t>
                            </w:r>
                            <w:r w:rsidRPr="00013A48">
                              <w:rPr>
                                <w:rFonts w:ascii="Times New Roman" w:hAnsi="Times New Roman" w:cs="Times New Roman"/>
                                <w:b/>
                                <w:bCs/>
                                <w:sz w:val="28"/>
                                <w:szCs w:val="28"/>
                              </w:rPr>
                              <w:t xml:space="preserve">Kan and Krishme. </w:t>
                            </w:r>
                          </w:p>
                          <w:p w14:paraId="16FCADCF" w14:textId="77777777" w:rsidR="00891BAB" w:rsidRDefault="00891BAB" w:rsidP="00013A48">
                            <w:pPr>
                              <w:jc w:val="both"/>
                              <w:rPr>
                                <w:rFonts w:ascii="Book Antiqua" w:hAnsi="Book Antiqua"/>
                                <w:b/>
                                <w:bCs/>
                                <w:sz w:val="22"/>
                                <w:szCs w:val="22"/>
                              </w:rPr>
                            </w:pPr>
                          </w:p>
                          <w:p w14:paraId="76A4AC46" w14:textId="77777777" w:rsidR="00891BAB" w:rsidRPr="00013A48" w:rsidRDefault="00891BAB" w:rsidP="00013A48">
                            <w:pPr>
                              <w:shd w:val="clear" w:color="auto" w:fill="006666"/>
                              <w:jc w:val="center"/>
                              <w:rPr>
                                <w:rFonts w:ascii="Arial" w:hAnsi="Arial" w:cs="Arial"/>
                                <w:b/>
                                <w:color w:val="FFFFFF" w:themeColor="background1"/>
                                <w:sz w:val="36"/>
                                <w:szCs w:val="36"/>
                              </w:rPr>
                            </w:pPr>
                            <w:r w:rsidRPr="00013A48">
                              <w:rPr>
                                <w:rFonts w:ascii="Arial" w:hAnsi="Arial" w:cs="Arial"/>
                                <w:b/>
                                <w:color w:val="FFFFFF" w:themeColor="background1"/>
                                <w:sz w:val="36"/>
                                <w:szCs w:val="36"/>
                              </w:rPr>
                              <w:t>MANAGING PARTNER, KAN AND KRISHME</w:t>
                            </w:r>
                          </w:p>
                          <w:p w14:paraId="2671DD9C" w14:textId="77777777" w:rsidR="00891BAB" w:rsidRDefault="00891BAB" w:rsidP="00013A48">
                            <w:pPr>
                              <w:jc w:val="both"/>
                              <w:rPr>
                                <w:rFonts w:ascii="Book Antiqua" w:hAnsi="Book Antiqua"/>
                                <w:b/>
                                <w:bCs/>
                                <w:sz w:val="22"/>
                                <w:szCs w:val="22"/>
                              </w:rPr>
                            </w:pPr>
                          </w:p>
                          <w:p w14:paraId="794F7DF7" w14:textId="0E589E25" w:rsidR="00891BAB" w:rsidRDefault="00891BAB" w:rsidP="00013A48">
                            <w:pPr>
                              <w:pStyle w:val="Default"/>
                            </w:pPr>
                            <w:r>
                              <w:rPr>
                                <w:noProof/>
                              </w:rPr>
                              <w:drawing>
                                <wp:inline distT="0" distB="0" distL="0" distR="0" wp14:anchorId="78B79AB9" wp14:editId="1A6361AA">
                                  <wp:extent cx="1273810" cy="1564498"/>
                                  <wp:effectExtent l="0" t="0" r="2540" b="0"/>
                                  <wp:docPr id="193" name="Picture 193" descr="Mr. Sharad Vadehra | FI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 Sharad Vadehra | FICP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6024" cy="1579500"/>
                                          </a:xfrm>
                                          <a:prstGeom prst="rect">
                                            <a:avLst/>
                                          </a:prstGeom>
                                        </pic:spPr>
                                      </pic:pic>
                                    </a:graphicData>
                                  </a:graphic>
                                </wp:inline>
                              </w:drawing>
                            </w:r>
                          </w:p>
                          <w:p w14:paraId="6D599F99" w14:textId="17F57C71" w:rsidR="00891BAB" w:rsidRPr="0030261A" w:rsidRDefault="00891BAB" w:rsidP="0030261A">
                            <w:pPr>
                              <w:jc w:val="both"/>
                              <w:rPr>
                                <w:rFonts w:ascii="Times New Roman" w:hAnsi="Times New Roman" w:cs="Times New Roman"/>
                                <w:sz w:val="28"/>
                                <w:szCs w:val="28"/>
                              </w:rPr>
                            </w:pPr>
                            <w:r w:rsidRPr="0030261A">
                              <w:rPr>
                                <w:rFonts w:ascii="Times New Roman" w:hAnsi="Times New Roman" w:cs="Times New Roman"/>
                                <w:sz w:val="28"/>
                                <w:szCs w:val="28"/>
                              </w:rPr>
                              <w:t xml:space="preserve">in India, infringement proceedings and </w:t>
                            </w:r>
                            <w:r>
                              <w:rPr>
                                <w:rFonts w:ascii="Times New Roman" w:hAnsi="Times New Roman" w:cs="Times New Roman"/>
                                <w:sz w:val="28"/>
                                <w:szCs w:val="28"/>
                              </w:rPr>
                              <w:t>t</w:t>
                            </w:r>
                            <w:r w:rsidRPr="0030261A">
                              <w:rPr>
                                <w:rFonts w:ascii="Times New Roman" w:hAnsi="Times New Roman" w:cs="Times New Roman"/>
                                <w:sz w:val="28"/>
                                <w:szCs w:val="28"/>
                              </w:rPr>
                              <w:t xml:space="preserve">rademark prosecution as well as </w:t>
                            </w:r>
                            <w:r>
                              <w:rPr>
                                <w:rFonts w:ascii="Times New Roman" w:hAnsi="Times New Roman" w:cs="Times New Roman"/>
                                <w:sz w:val="28"/>
                                <w:szCs w:val="28"/>
                              </w:rPr>
                              <w:t>p</w:t>
                            </w:r>
                            <w:r w:rsidRPr="0030261A">
                              <w:rPr>
                                <w:rFonts w:ascii="Times New Roman" w:hAnsi="Times New Roman" w:cs="Times New Roman"/>
                                <w:sz w:val="28"/>
                                <w:szCs w:val="28"/>
                              </w:rPr>
                              <w:t>re-</w:t>
                            </w:r>
                            <w:r>
                              <w:rPr>
                                <w:rFonts w:ascii="Times New Roman" w:hAnsi="Times New Roman" w:cs="Times New Roman"/>
                                <w:sz w:val="28"/>
                                <w:szCs w:val="28"/>
                              </w:rPr>
                              <w:t>g</w:t>
                            </w:r>
                            <w:r w:rsidRPr="0030261A">
                              <w:rPr>
                                <w:rFonts w:ascii="Times New Roman" w:hAnsi="Times New Roman" w:cs="Times New Roman"/>
                                <w:sz w:val="28"/>
                                <w:szCs w:val="28"/>
                              </w:rPr>
                              <w:t xml:space="preserve">rant and </w:t>
                            </w:r>
                            <w:r>
                              <w:rPr>
                                <w:rFonts w:ascii="Times New Roman" w:hAnsi="Times New Roman" w:cs="Times New Roman"/>
                                <w:sz w:val="28"/>
                                <w:szCs w:val="28"/>
                              </w:rPr>
                              <w:t>p</w:t>
                            </w:r>
                            <w:r w:rsidRPr="0030261A">
                              <w:rPr>
                                <w:rFonts w:ascii="Times New Roman" w:hAnsi="Times New Roman" w:cs="Times New Roman"/>
                                <w:sz w:val="28"/>
                                <w:szCs w:val="28"/>
                              </w:rPr>
                              <w:t>ost-</w:t>
                            </w:r>
                            <w:r>
                              <w:rPr>
                                <w:rFonts w:ascii="Times New Roman" w:hAnsi="Times New Roman" w:cs="Times New Roman"/>
                                <w:sz w:val="28"/>
                                <w:szCs w:val="28"/>
                              </w:rPr>
                              <w:t>g</w:t>
                            </w:r>
                            <w:r w:rsidRPr="0030261A">
                              <w:rPr>
                                <w:rFonts w:ascii="Times New Roman" w:hAnsi="Times New Roman" w:cs="Times New Roman"/>
                                <w:sz w:val="28"/>
                                <w:szCs w:val="28"/>
                              </w:rPr>
                              <w:t xml:space="preserve">rant </w:t>
                            </w:r>
                            <w:r>
                              <w:rPr>
                                <w:rFonts w:ascii="Times New Roman" w:hAnsi="Times New Roman" w:cs="Times New Roman"/>
                                <w:sz w:val="28"/>
                                <w:szCs w:val="28"/>
                              </w:rPr>
                              <w:t>o</w:t>
                            </w:r>
                            <w:r w:rsidRPr="0030261A">
                              <w:rPr>
                                <w:rFonts w:ascii="Times New Roman" w:hAnsi="Times New Roman" w:cs="Times New Roman"/>
                                <w:sz w:val="28"/>
                                <w:szCs w:val="28"/>
                              </w:rPr>
                              <w:t xml:space="preserve">ppositions. He is a member of </w:t>
                            </w:r>
                            <w:r w:rsidRPr="0030261A">
                              <w:rPr>
                                <w:rFonts w:ascii="Times New Roman" w:hAnsi="Times New Roman" w:cs="Times New Roman"/>
                                <w:b/>
                                <w:bCs/>
                                <w:sz w:val="28"/>
                                <w:szCs w:val="28"/>
                              </w:rPr>
                              <w:t>APAA, AIPLA, AIPPI, INTA, LES, GALA, FICPI &amp; CII</w:t>
                            </w:r>
                            <w:r w:rsidRPr="0030261A">
                              <w:rPr>
                                <w:rFonts w:ascii="Times New Roman" w:hAnsi="Times New Roman" w:cs="Times New Roman"/>
                                <w:sz w:val="28"/>
                                <w:szCs w:val="28"/>
                              </w:rPr>
                              <w:t>. He is one of the founding member</w:t>
                            </w:r>
                            <w:r>
                              <w:rPr>
                                <w:rFonts w:ascii="Times New Roman" w:hAnsi="Times New Roman" w:cs="Times New Roman"/>
                                <w:sz w:val="28"/>
                                <w:szCs w:val="28"/>
                              </w:rPr>
                              <w:t>s</w:t>
                            </w:r>
                            <w:r w:rsidRPr="0030261A">
                              <w:rPr>
                                <w:rFonts w:ascii="Times New Roman" w:hAnsi="Times New Roman" w:cs="Times New Roman"/>
                                <w:sz w:val="28"/>
                                <w:szCs w:val="28"/>
                              </w:rPr>
                              <w:t xml:space="preserve"> of the FICPI India Group and GALA. He has been re-elected as Vice-President of APAA-India. He has </w:t>
                            </w:r>
                            <w:r>
                              <w:rPr>
                                <w:rFonts w:ascii="Times New Roman" w:hAnsi="Times New Roman" w:cs="Times New Roman"/>
                                <w:sz w:val="28"/>
                                <w:szCs w:val="28"/>
                              </w:rPr>
                              <w:t xml:space="preserve">delivered lectures and </w:t>
                            </w:r>
                            <w:r w:rsidRPr="0030261A">
                              <w:rPr>
                                <w:rFonts w:ascii="Times New Roman" w:hAnsi="Times New Roman" w:cs="Times New Roman"/>
                                <w:sz w:val="28"/>
                                <w:szCs w:val="28"/>
                              </w:rPr>
                              <w:t>presentations on IP Law and practice</w:t>
                            </w:r>
                            <w:r>
                              <w:rPr>
                                <w:rFonts w:ascii="Times New Roman" w:hAnsi="Times New Roman" w:cs="Times New Roman"/>
                                <w:sz w:val="28"/>
                                <w:szCs w:val="28"/>
                              </w:rPr>
                              <w:t xml:space="preserve"> in India</w:t>
                            </w:r>
                            <w:r w:rsidRPr="0030261A">
                              <w:rPr>
                                <w:rFonts w:ascii="Times New Roman" w:hAnsi="Times New Roman" w:cs="Times New Roman"/>
                                <w:sz w:val="28"/>
                                <w:szCs w:val="28"/>
                              </w:rPr>
                              <w:t xml:space="preserve"> in more than 300 institutions and corporate bodies in India and oversea</w:t>
                            </w:r>
                            <w:r>
                              <w:rPr>
                                <w:rFonts w:ascii="Times New Roman" w:hAnsi="Times New Roman" w:cs="Times New Roman"/>
                                <w:sz w:val="28"/>
                                <w:szCs w:val="28"/>
                              </w:rPr>
                              <w:t xml:space="preserve">s. He </w:t>
                            </w:r>
                            <w:r w:rsidRPr="0030261A">
                              <w:rPr>
                                <w:rFonts w:ascii="Times New Roman" w:hAnsi="Times New Roman" w:cs="Times New Roman"/>
                                <w:sz w:val="28"/>
                                <w:szCs w:val="28"/>
                              </w:rPr>
                              <w:t>has prosecuted more than 4000 patent and trademark applications.</w:t>
                            </w:r>
                          </w:p>
                          <w:p w14:paraId="79A053D4" w14:textId="0FE1C6E7" w:rsidR="00891BAB" w:rsidRPr="00013A48" w:rsidRDefault="00891BAB" w:rsidP="00013A48">
                            <w:pPr>
                              <w:pStyle w:val="Default"/>
                              <w:rPr>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5103A" id="_x0000_s1031" type="#_x0000_t202" style="position:absolute;margin-left:378.35pt;margin-top:339.45pt;width:342pt;height:755.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" stroked="f">
                <v:shadow on="t" color="black" opacity="19660f" offset="4.49014mm,4.49014mm"/>
                <v:textbox>
                  <w:txbxContent>
                    <w:p w14:paraId="5412E8EE" w14:textId="77777777" w:rsidR="00891BAB" w:rsidRPr="00013A48" w:rsidRDefault="00891BAB" w:rsidP="00013A48">
                      <w:pPr>
                        <w:shd w:val="clear" w:color="auto" w:fill="006666"/>
                        <w:jc w:val="center"/>
                        <w:rPr>
                          <w:rFonts w:ascii="Arial" w:hAnsi="Arial" w:cs="Arial"/>
                          <w:b/>
                          <w:color w:val="FFFFFF" w:themeColor="background1"/>
                          <w:sz w:val="36"/>
                          <w:szCs w:val="36"/>
                        </w:rPr>
                      </w:pPr>
                      <w:r w:rsidRPr="00013A48">
                        <w:rPr>
                          <w:rFonts w:ascii="Arial" w:hAnsi="Arial" w:cs="Arial"/>
                          <w:b/>
                          <w:color w:val="FFFFFF" w:themeColor="background1"/>
                          <w:sz w:val="36"/>
                          <w:szCs w:val="36"/>
                        </w:rPr>
                        <w:t>SENIOR PARTNER, KAN AND KRISHME</w:t>
                      </w:r>
                    </w:p>
                    <w:p w14:paraId="747EE82C" w14:textId="77777777" w:rsidR="00891BAB" w:rsidRDefault="00891BAB" w:rsidP="00013A48">
                      <w:pPr>
                        <w:rPr>
                          <w:lang w:val="en-IN"/>
                        </w:rPr>
                      </w:pPr>
                    </w:p>
                    <w:p w14:paraId="294559B1" w14:textId="5E9EA566" w:rsidR="00891BAB" w:rsidRDefault="00891BAB" w:rsidP="00013A48">
                      <w:pPr>
                        <w:jc w:val="both"/>
                        <w:rPr>
                          <w:rFonts w:ascii="Times New Roman" w:hAnsi="Times New Roman" w:cs="Times New Roman"/>
                          <w:sz w:val="28"/>
                          <w:szCs w:val="28"/>
                        </w:rPr>
                      </w:pPr>
                      <w:r>
                        <w:rPr>
                          <w:noProof/>
                        </w:rPr>
                        <w:drawing>
                          <wp:inline distT="0" distB="0" distL="0" distR="0" wp14:anchorId="073C3158" wp14:editId="2B3DB70A">
                            <wp:extent cx="1168400" cy="1550035"/>
                            <wp:effectExtent l="19050" t="19050" r="12700" b="12065"/>
                            <wp:docPr id="194" name="Picture 13"/>
                            <wp:cNvGraphicFramePr/>
                            <a:graphic xmlns:a="http://schemas.openxmlformats.org/drawingml/2006/main">
                              <a:graphicData uri="http://schemas.openxmlformats.org/drawingml/2006/picture">
                                <pic:pic xmlns:pic="http://schemas.openxmlformats.org/drawingml/2006/picture">
                                  <pic:nvPicPr>
                                    <pic:cNvPr id="2" name="Picture 13"/>
                                    <pic:cNvPicPr/>
                                  </pic:nvPicPr>
                                  <pic:blipFill>
                                    <a:blip r:embed="rId11" cstate="print"/>
                                    <a:srcRect/>
                                    <a:stretch>
                                      <a:fillRect/>
                                    </a:stretch>
                                  </pic:blipFill>
                                  <pic:spPr bwMode="auto">
                                    <a:xfrm>
                                      <a:off x="0" y="0"/>
                                      <a:ext cx="1168400" cy="1550035"/>
                                    </a:xfrm>
                                    <a:prstGeom prst="rect">
                                      <a:avLst/>
                                    </a:prstGeom>
                                    <a:noFill/>
                                    <a:ln w="19050">
                                      <a:solidFill>
                                        <a:srgbClr val="800000"/>
                                      </a:solidFill>
                                      <a:miter lim="800000"/>
                                      <a:headEnd/>
                                      <a:tailEnd/>
                                    </a:ln>
                                  </pic:spPr>
                                </pic:pic>
                              </a:graphicData>
                            </a:graphic>
                          </wp:inline>
                        </w:drawing>
                      </w:r>
                    </w:p>
                    <w:p w14:paraId="439DC789" w14:textId="647F8BC8" w:rsidR="00891BAB" w:rsidRPr="00013A48" w:rsidRDefault="00891BAB" w:rsidP="00013A48">
                      <w:pPr>
                        <w:jc w:val="both"/>
                        <w:rPr>
                          <w:rFonts w:ascii="Times New Roman" w:hAnsi="Times New Roman" w:cs="Times New Roman"/>
                          <w:b/>
                          <w:bCs/>
                          <w:sz w:val="28"/>
                          <w:szCs w:val="28"/>
                        </w:rPr>
                      </w:pPr>
                      <w:r w:rsidRPr="00013A48">
                        <w:rPr>
                          <w:rFonts w:ascii="Times New Roman" w:hAnsi="Times New Roman" w:cs="Times New Roman"/>
                          <w:sz w:val="28"/>
                          <w:szCs w:val="28"/>
                        </w:rPr>
                        <w:t xml:space="preserve">Electronic and Mechanical Engineers, </w:t>
                      </w:r>
                      <w:proofErr w:type="spellStart"/>
                      <w:r w:rsidRPr="00013A48">
                        <w:rPr>
                          <w:rFonts w:ascii="Times New Roman" w:hAnsi="Times New Roman" w:cs="Times New Roman"/>
                          <w:sz w:val="28"/>
                          <w:szCs w:val="28"/>
                        </w:rPr>
                        <w:t>Secunderabad</w:t>
                      </w:r>
                      <w:proofErr w:type="spellEnd"/>
                      <w:r w:rsidRPr="00013A48">
                        <w:rPr>
                          <w:rFonts w:ascii="Times New Roman" w:hAnsi="Times New Roman" w:cs="Times New Roman"/>
                          <w:sz w:val="28"/>
                          <w:szCs w:val="28"/>
                        </w:rPr>
                        <w:t xml:space="preserve">, India. He is a Registered Patent Attorney and holds membership of </w:t>
                      </w:r>
                      <w:r w:rsidRPr="00013A48">
                        <w:rPr>
                          <w:rFonts w:ascii="Times New Roman" w:hAnsi="Times New Roman" w:cs="Times New Roman"/>
                          <w:b/>
                          <w:bCs/>
                          <w:sz w:val="28"/>
                          <w:szCs w:val="28"/>
                        </w:rPr>
                        <w:t xml:space="preserve">MIE(I), MIMA, MIPE, AMBIM, FICPI </w:t>
                      </w:r>
                      <w:r w:rsidRPr="00013A48">
                        <w:rPr>
                          <w:rFonts w:ascii="Times New Roman" w:hAnsi="Times New Roman" w:cs="Times New Roman"/>
                          <w:sz w:val="28"/>
                          <w:szCs w:val="28"/>
                        </w:rPr>
                        <w:t xml:space="preserve">and </w:t>
                      </w:r>
                      <w:r w:rsidRPr="00013A48">
                        <w:rPr>
                          <w:rFonts w:ascii="Times New Roman" w:hAnsi="Times New Roman" w:cs="Times New Roman"/>
                          <w:b/>
                          <w:bCs/>
                          <w:sz w:val="28"/>
                          <w:szCs w:val="28"/>
                        </w:rPr>
                        <w:t>APAA</w:t>
                      </w:r>
                      <w:r w:rsidRPr="00013A48">
                        <w:rPr>
                          <w:rFonts w:ascii="Times New Roman" w:hAnsi="Times New Roman" w:cs="Times New Roman"/>
                          <w:sz w:val="28"/>
                          <w:szCs w:val="28"/>
                        </w:rPr>
                        <w:t xml:space="preserve">. His field of specialization includes patent drafting and prosecution of telecommunications, mechanical, electrical, electronic and automotive engineering patents. Before becoming a Patent Attorney, he served in the Indian Army for 30 years in various technical and managerial assignments in electrical, automotive, mechanical engineering and field of wireless telecommunications. He heads the Electrical, Electronic, Mechanical and Telecommunications Department of </w:t>
                      </w:r>
                      <w:r w:rsidRPr="00013A48">
                        <w:rPr>
                          <w:rFonts w:ascii="Times New Roman" w:hAnsi="Times New Roman" w:cs="Times New Roman"/>
                          <w:b/>
                          <w:bCs/>
                          <w:sz w:val="28"/>
                          <w:szCs w:val="28"/>
                        </w:rPr>
                        <w:t xml:space="preserve">Kan and Krishme. </w:t>
                      </w:r>
                    </w:p>
                    <w:p w14:paraId="16FCADCF" w14:textId="77777777" w:rsidR="00891BAB" w:rsidRDefault="00891BAB" w:rsidP="00013A48">
                      <w:pPr>
                        <w:jc w:val="both"/>
                        <w:rPr>
                          <w:rFonts w:ascii="Book Antiqua" w:hAnsi="Book Antiqua"/>
                          <w:b/>
                          <w:bCs/>
                          <w:sz w:val="22"/>
                          <w:szCs w:val="22"/>
                        </w:rPr>
                      </w:pPr>
                    </w:p>
                    <w:p w14:paraId="76A4AC46" w14:textId="77777777" w:rsidR="00891BAB" w:rsidRPr="00013A48" w:rsidRDefault="00891BAB" w:rsidP="00013A48">
                      <w:pPr>
                        <w:shd w:val="clear" w:color="auto" w:fill="006666"/>
                        <w:jc w:val="center"/>
                        <w:rPr>
                          <w:rFonts w:ascii="Arial" w:hAnsi="Arial" w:cs="Arial"/>
                          <w:b/>
                          <w:color w:val="FFFFFF" w:themeColor="background1"/>
                          <w:sz w:val="36"/>
                          <w:szCs w:val="36"/>
                        </w:rPr>
                      </w:pPr>
                      <w:r w:rsidRPr="00013A48">
                        <w:rPr>
                          <w:rFonts w:ascii="Arial" w:hAnsi="Arial" w:cs="Arial"/>
                          <w:b/>
                          <w:color w:val="FFFFFF" w:themeColor="background1"/>
                          <w:sz w:val="36"/>
                          <w:szCs w:val="36"/>
                        </w:rPr>
                        <w:t>MANAGING PARTNER, KAN AND KRISHME</w:t>
                      </w:r>
                    </w:p>
                    <w:p w14:paraId="2671DD9C" w14:textId="77777777" w:rsidR="00891BAB" w:rsidRDefault="00891BAB" w:rsidP="00013A48">
                      <w:pPr>
                        <w:jc w:val="both"/>
                        <w:rPr>
                          <w:rFonts w:ascii="Book Antiqua" w:hAnsi="Book Antiqua"/>
                          <w:b/>
                          <w:bCs/>
                          <w:sz w:val="22"/>
                          <w:szCs w:val="22"/>
                        </w:rPr>
                      </w:pPr>
                    </w:p>
                    <w:p w14:paraId="794F7DF7" w14:textId="0E589E25" w:rsidR="00891BAB" w:rsidRDefault="00891BAB" w:rsidP="00013A48">
                      <w:pPr>
                        <w:pStyle w:val="Default"/>
                      </w:pPr>
                      <w:r>
                        <w:rPr>
                          <w:noProof/>
                        </w:rPr>
                        <w:drawing>
                          <wp:inline distT="0" distB="0" distL="0" distR="0" wp14:anchorId="78B79AB9" wp14:editId="1A6361AA">
                            <wp:extent cx="1273810" cy="1564498"/>
                            <wp:effectExtent l="0" t="0" r="2540" b="0"/>
                            <wp:docPr id="193" name="Picture 193" descr="Mr. Sharad Vadehra | FI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 Sharad Vadehra | FIC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024" cy="1579500"/>
                                    </a:xfrm>
                                    <a:prstGeom prst="rect">
                                      <a:avLst/>
                                    </a:prstGeom>
                                  </pic:spPr>
                                </pic:pic>
                              </a:graphicData>
                            </a:graphic>
                          </wp:inline>
                        </w:drawing>
                      </w:r>
                    </w:p>
                    <w:p w14:paraId="6D599F99" w14:textId="17F57C71" w:rsidR="00891BAB" w:rsidRPr="0030261A" w:rsidRDefault="00891BAB" w:rsidP="0030261A">
                      <w:pPr>
                        <w:jc w:val="both"/>
                        <w:rPr>
                          <w:rFonts w:ascii="Times New Roman" w:hAnsi="Times New Roman" w:cs="Times New Roman"/>
                          <w:sz w:val="28"/>
                          <w:szCs w:val="28"/>
                        </w:rPr>
                      </w:pPr>
                      <w:r w:rsidRPr="0030261A">
                        <w:rPr>
                          <w:rFonts w:ascii="Times New Roman" w:hAnsi="Times New Roman" w:cs="Times New Roman"/>
                          <w:sz w:val="28"/>
                          <w:szCs w:val="28"/>
                        </w:rPr>
                        <w:t xml:space="preserve">in India, infringement proceedings and </w:t>
                      </w:r>
                      <w:r>
                        <w:rPr>
                          <w:rFonts w:ascii="Times New Roman" w:hAnsi="Times New Roman" w:cs="Times New Roman"/>
                          <w:sz w:val="28"/>
                          <w:szCs w:val="28"/>
                        </w:rPr>
                        <w:t>t</w:t>
                      </w:r>
                      <w:r w:rsidRPr="0030261A">
                        <w:rPr>
                          <w:rFonts w:ascii="Times New Roman" w:hAnsi="Times New Roman" w:cs="Times New Roman"/>
                          <w:sz w:val="28"/>
                          <w:szCs w:val="28"/>
                        </w:rPr>
                        <w:t xml:space="preserve">rademark prosecution as well as </w:t>
                      </w:r>
                      <w:r>
                        <w:rPr>
                          <w:rFonts w:ascii="Times New Roman" w:hAnsi="Times New Roman" w:cs="Times New Roman"/>
                          <w:sz w:val="28"/>
                          <w:szCs w:val="28"/>
                        </w:rPr>
                        <w:t>p</w:t>
                      </w:r>
                      <w:r w:rsidRPr="0030261A">
                        <w:rPr>
                          <w:rFonts w:ascii="Times New Roman" w:hAnsi="Times New Roman" w:cs="Times New Roman"/>
                          <w:sz w:val="28"/>
                          <w:szCs w:val="28"/>
                        </w:rPr>
                        <w:t>re-</w:t>
                      </w:r>
                      <w:r>
                        <w:rPr>
                          <w:rFonts w:ascii="Times New Roman" w:hAnsi="Times New Roman" w:cs="Times New Roman"/>
                          <w:sz w:val="28"/>
                          <w:szCs w:val="28"/>
                        </w:rPr>
                        <w:t>g</w:t>
                      </w:r>
                      <w:r w:rsidRPr="0030261A">
                        <w:rPr>
                          <w:rFonts w:ascii="Times New Roman" w:hAnsi="Times New Roman" w:cs="Times New Roman"/>
                          <w:sz w:val="28"/>
                          <w:szCs w:val="28"/>
                        </w:rPr>
                        <w:t xml:space="preserve">rant and </w:t>
                      </w:r>
                      <w:r>
                        <w:rPr>
                          <w:rFonts w:ascii="Times New Roman" w:hAnsi="Times New Roman" w:cs="Times New Roman"/>
                          <w:sz w:val="28"/>
                          <w:szCs w:val="28"/>
                        </w:rPr>
                        <w:t>p</w:t>
                      </w:r>
                      <w:r w:rsidRPr="0030261A">
                        <w:rPr>
                          <w:rFonts w:ascii="Times New Roman" w:hAnsi="Times New Roman" w:cs="Times New Roman"/>
                          <w:sz w:val="28"/>
                          <w:szCs w:val="28"/>
                        </w:rPr>
                        <w:t>ost-</w:t>
                      </w:r>
                      <w:r>
                        <w:rPr>
                          <w:rFonts w:ascii="Times New Roman" w:hAnsi="Times New Roman" w:cs="Times New Roman"/>
                          <w:sz w:val="28"/>
                          <w:szCs w:val="28"/>
                        </w:rPr>
                        <w:t>g</w:t>
                      </w:r>
                      <w:r w:rsidRPr="0030261A">
                        <w:rPr>
                          <w:rFonts w:ascii="Times New Roman" w:hAnsi="Times New Roman" w:cs="Times New Roman"/>
                          <w:sz w:val="28"/>
                          <w:szCs w:val="28"/>
                        </w:rPr>
                        <w:t xml:space="preserve">rant </w:t>
                      </w:r>
                      <w:r>
                        <w:rPr>
                          <w:rFonts w:ascii="Times New Roman" w:hAnsi="Times New Roman" w:cs="Times New Roman"/>
                          <w:sz w:val="28"/>
                          <w:szCs w:val="28"/>
                        </w:rPr>
                        <w:t>o</w:t>
                      </w:r>
                      <w:r w:rsidRPr="0030261A">
                        <w:rPr>
                          <w:rFonts w:ascii="Times New Roman" w:hAnsi="Times New Roman" w:cs="Times New Roman"/>
                          <w:sz w:val="28"/>
                          <w:szCs w:val="28"/>
                        </w:rPr>
                        <w:t xml:space="preserve">ppositions. He is a member of </w:t>
                      </w:r>
                      <w:r w:rsidRPr="0030261A">
                        <w:rPr>
                          <w:rFonts w:ascii="Times New Roman" w:hAnsi="Times New Roman" w:cs="Times New Roman"/>
                          <w:b/>
                          <w:bCs/>
                          <w:sz w:val="28"/>
                          <w:szCs w:val="28"/>
                        </w:rPr>
                        <w:t>APAA, AIPLA, AIPPI, INTA, LES, GALA, FICPI &amp; CII</w:t>
                      </w:r>
                      <w:r w:rsidRPr="0030261A">
                        <w:rPr>
                          <w:rFonts w:ascii="Times New Roman" w:hAnsi="Times New Roman" w:cs="Times New Roman"/>
                          <w:sz w:val="28"/>
                          <w:szCs w:val="28"/>
                        </w:rPr>
                        <w:t>. He is one of the founding member</w:t>
                      </w:r>
                      <w:r>
                        <w:rPr>
                          <w:rFonts w:ascii="Times New Roman" w:hAnsi="Times New Roman" w:cs="Times New Roman"/>
                          <w:sz w:val="28"/>
                          <w:szCs w:val="28"/>
                        </w:rPr>
                        <w:t>s</w:t>
                      </w:r>
                      <w:r w:rsidRPr="0030261A">
                        <w:rPr>
                          <w:rFonts w:ascii="Times New Roman" w:hAnsi="Times New Roman" w:cs="Times New Roman"/>
                          <w:sz w:val="28"/>
                          <w:szCs w:val="28"/>
                        </w:rPr>
                        <w:t xml:space="preserve"> of the FICPI India Group and GALA. He has been re-elected as Vice-President of APAA-India. He has </w:t>
                      </w:r>
                      <w:r>
                        <w:rPr>
                          <w:rFonts w:ascii="Times New Roman" w:hAnsi="Times New Roman" w:cs="Times New Roman"/>
                          <w:sz w:val="28"/>
                          <w:szCs w:val="28"/>
                        </w:rPr>
                        <w:t xml:space="preserve">delivered lectures and </w:t>
                      </w:r>
                      <w:r w:rsidRPr="0030261A">
                        <w:rPr>
                          <w:rFonts w:ascii="Times New Roman" w:hAnsi="Times New Roman" w:cs="Times New Roman"/>
                          <w:sz w:val="28"/>
                          <w:szCs w:val="28"/>
                        </w:rPr>
                        <w:t>presentations on IP Law and practice</w:t>
                      </w:r>
                      <w:r>
                        <w:rPr>
                          <w:rFonts w:ascii="Times New Roman" w:hAnsi="Times New Roman" w:cs="Times New Roman"/>
                          <w:sz w:val="28"/>
                          <w:szCs w:val="28"/>
                        </w:rPr>
                        <w:t xml:space="preserve"> in India</w:t>
                      </w:r>
                      <w:r w:rsidRPr="0030261A">
                        <w:rPr>
                          <w:rFonts w:ascii="Times New Roman" w:hAnsi="Times New Roman" w:cs="Times New Roman"/>
                          <w:sz w:val="28"/>
                          <w:szCs w:val="28"/>
                        </w:rPr>
                        <w:t xml:space="preserve"> in more than 300 institutions and corporate bodies in India and oversea</w:t>
                      </w:r>
                      <w:r>
                        <w:rPr>
                          <w:rFonts w:ascii="Times New Roman" w:hAnsi="Times New Roman" w:cs="Times New Roman"/>
                          <w:sz w:val="28"/>
                          <w:szCs w:val="28"/>
                        </w:rPr>
                        <w:t xml:space="preserve">s. He </w:t>
                      </w:r>
                      <w:r w:rsidRPr="0030261A">
                        <w:rPr>
                          <w:rFonts w:ascii="Times New Roman" w:hAnsi="Times New Roman" w:cs="Times New Roman"/>
                          <w:sz w:val="28"/>
                          <w:szCs w:val="28"/>
                        </w:rPr>
                        <w:t>has prosecuted more than 4000 patent and trademark applications.</w:t>
                      </w:r>
                    </w:p>
                    <w:p w14:paraId="79A053D4" w14:textId="0FE1C6E7" w:rsidR="00891BAB" w:rsidRPr="00013A48" w:rsidRDefault="00891BAB" w:rsidP="00013A48">
                      <w:pPr>
                        <w:pStyle w:val="Default"/>
                        <w:rPr>
                          <w:sz w:val="28"/>
                          <w:szCs w:val="28"/>
                          <w:lang w:val="en-US"/>
                        </w:rPr>
                      </w:pPr>
                    </w:p>
                  </w:txbxContent>
                </v:textbox>
                <w10:wrap type="square"/>
              </v:shape>
            </w:pict>
          </mc:Fallback>
        </mc:AlternateContent>
      </w:r>
      <w:r w:rsidR="00013A48">
        <w:rPr>
          <w:noProof/>
        </w:rPr>
        <mc:AlternateContent>
          <mc:Choice Requires="wps">
            <w:drawing>
              <wp:anchor distT="45720" distB="45720" distL="114300" distR="114300" simplePos="0" relativeHeight="251667456" behindDoc="0" locked="0" layoutInCell="1" allowOverlap="1" wp14:anchorId="468D24BF" wp14:editId="01D1E5C5">
                <wp:simplePos x="0" y="0"/>
                <wp:positionH relativeFrom="column">
                  <wp:posOffset>-12065</wp:posOffset>
                </wp:positionH>
                <wp:positionV relativeFrom="paragraph">
                  <wp:posOffset>11172190</wp:posOffset>
                </wp:positionV>
                <wp:extent cx="4467860" cy="3075940"/>
                <wp:effectExtent l="0" t="0" r="889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860" cy="3075940"/>
                        </a:xfrm>
                        <a:prstGeom prst="rect">
                          <a:avLst/>
                        </a:prstGeom>
                        <a:solidFill>
                          <a:srgbClr val="FFFFFF"/>
                        </a:solidFill>
                        <a:ln w="9525">
                          <a:noFill/>
                          <a:miter lim="800000"/>
                          <a:headEnd/>
                          <a:tailEnd/>
                        </a:ln>
                      </wps:spPr>
                      <wps:txbx>
                        <w:txbxContent>
                          <w:p w14:paraId="378D0036" w14:textId="77777777" w:rsidR="00891BAB" w:rsidRPr="00013A48" w:rsidRDefault="00891BAB" w:rsidP="00013A48">
                            <w:pPr>
                              <w:pStyle w:val="NewsletterBody"/>
                              <w:spacing w:line="276" w:lineRule="auto"/>
                              <w:rPr>
                                <w:rFonts w:ascii="Times New Roman" w:hAnsi="Times New Roman" w:cs="Times New Roman"/>
                                <w:sz w:val="26"/>
                                <w:szCs w:val="26"/>
                              </w:rPr>
                            </w:pPr>
                            <w:r w:rsidRPr="00013A48">
                              <w:rPr>
                                <w:rFonts w:ascii="Times New Roman" w:hAnsi="Times New Roman" w:cs="Times New Roman"/>
                                <w:sz w:val="26"/>
                                <w:szCs w:val="26"/>
                              </w:rPr>
                              <w:t xml:space="preserve">The Proposal raised concerns about the limited availability (and shortage) of diagnostics, therapeutics, and vaccines for COVID-19, including medical products such as diagnostic kits, medical masks, protective equipment, ventilators, etc. Citing an </w:t>
                            </w:r>
                            <w:hyperlink r:id="rId13" w:history="1">
                              <w:r w:rsidRPr="00013A48">
                                <w:rPr>
                                  <w:rStyle w:val="Hyperlink"/>
                                  <w:rFonts w:ascii="Times New Roman" w:hAnsi="Times New Roman" w:cs="Times New Roman"/>
                                  <w:sz w:val="26"/>
                                  <w:szCs w:val="26"/>
                                </w:rPr>
                                <w:t>article by Bloomberg</w:t>
                              </w:r>
                            </w:hyperlink>
                            <w:r w:rsidRPr="00013A48">
                              <w:rPr>
                                <w:rFonts w:ascii="Times New Roman" w:hAnsi="Times New Roman" w:cs="Times New Roman"/>
                                <w:sz w:val="26"/>
                                <w:szCs w:val="26"/>
                              </w:rPr>
                              <w:t>, the proposal stated how “</w:t>
                            </w:r>
                            <w:r w:rsidRPr="00013A48">
                              <w:rPr>
                                <w:rFonts w:ascii="Times New Roman" w:hAnsi="Times New Roman" w:cs="Times New Roman"/>
                                <w:i/>
                                <w:iCs/>
                                <w:sz w:val="26"/>
                                <w:szCs w:val="26"/>
                              </w:rPr>
                              <w:t>intellectual property rights hinder or potentially hinder timely provisioning of affordable medical products to the patients</w:t>
                            </w:r>
                            <w:r w:rsidRPr="00013A48">
                              <w:rPr>
                                <w:rFonts w:ascii="Times New Roman" w:hAnsi="Times New Roman" w:cs="Times New Roman"/>
                                <w:sz w:val="26"/>
                                <w:szCs w:val="26"/>
                              </w:rPr>
                              <w:t>.”</w:t>
                            </w:r>
                          </w:p>
                          <w:p w14:paraId="374DFC19" w14:textId="675EFDDB" w:rsidR="00891BAB" w:rsidRPr="00013A48" w:rsidRDefault="00891BAB" w:rsidP="00013A48">
                            <w:p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In response, the United States demanded clarification and proof as to how “</w:t>
                            </w:r>
                            <w:r w:rsidRPr="00013A48">
                              <w:rPr>
                                <w:rStyle w:val="Emphasis"/>
                                <w:rFonts w:ascii="Times New Roman" w:hAnsi="Times New Roman" w:cs="Times New Roman"/>
                                <w:sz w:val="26"/>
                                <w:szCs w:val="26"/>
                              </w:rPr>
                              <w:t>the identified TRIPS obligations have systematically hindered or blocked the prevention, containment or treatment of COVID-19?</w:t>
                            </w:r>
                            <w:r w:rsidRPr="00013A48">
                              <w:rPr>
                                <w:rFonts w:ascii="Times New Roman" w:hAnsi="Times New Roman" w:cs="Times New Roman"/>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D24BF" id="_x0000_s1032" type="#_x0000_t202" style="position:absolute;margin-left:-.95pt;margin-top:879.7pt;width:351.8pt;height:242.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" stroked="f">
                <v:textbox>
                  <w:txbxContent>
                    <w:p w14:paraId="378D0036" w14:textId="77777777" w:rsidR="00891BAB" w:rsidRPr="00013A48" w:rsidRDefault="00891BAB" w:rsidP="00013A48">
                      <w:pPr>
                        <w:pStyle w:val="NewsletterBody"/>
                        <w:spacing w:line="276" w:lineRule="auto"/>
                        <w:rPr>
                          <w:rFonts w:ascii="Times New Roman" w:hAnsi="Times New Roman" w:cs="Times New Roman"/>
                          <w:sz w:val="26"/>
                          <w:szCs w:val="26"/>
                        </w:rPr>
                      </w:pPr>
                      <w:r w:rsidRPr="00013A48">
                        <w:rPr>
                          <w:rFonts w:ascii="Times New Roman" w:hAnsi="Times New Roman" w:cs="Times New Roman"/>
                          <w:sz w:val="26"/>
                          <w:szCs w:val="26"/>
                        </w:rPr>
                        <w:t xml:space="preserve">The Proposal raised concerns about the limited availability (and shortage) of diagnostics, therapeutics, and vaccines for COVID-19, including medical products such as diagnostic kits, medical masks, protective equipment, ventilators, etc. Citing an </w:t>
                      </w:r>
                      <w:hyperlink r:id="rId14" w:history="1">
                        <w:r w:rsidRPr="00013A48">
                          <w:rPr>
                            <w:rStyle w:val="Hyperlink"/>
                            <w:rFonts w:ascii="Times New Roman" w:hAnsi="Times New Roman" w:cs="Times New Roman"/>
                            <w:sz w:val="26"/>
                            <w:szCs w:val="26"/>
                          </w:rPr>
                          <w:t>article by Bloomberg</w:t>
                        </w:r>
                      </w:hyperlink>
                      <w:r w:rsidRPr="00013A48">
                        <w:rPr>
                          <w:rFonts w:ascii="Times New Roman" w:hAnsi="Times New Roman" w:cs="Times New Roman"/>
                          <w:sz w:val="26"/>
                          <w:szCs w:val="26"/>
                        </w:rPr>
                        <w:t>, the proposal stated how “</w:t>
                      </w:r>
                      <w:r w:rsidRPr="00013A48">
                        <w:rPr>
                          <w:rFonts w:ascii="Times New Roman" w:hAnsi="Times New Roman" w:cs="Times New Roman"/>
                          <w:i/>
                          <w:iCs/>
                          <w:sz w:val="26"/>
                          <w:szCs w:val="26"/>
                        </w:rPr>
                        <w:t>intellectual property rights hinder or potentially hinder timely provisioning of affordable medical products to the patients</w:t>
                      </w:r>
                      <w:r w:rsidRPr="00013A48">
                        <w:rPr>
                          <w:rFonts w:ascii="Times New Roman" w:hAnsi="Times New Roman" w:cs="Times New Roman"/>
                          <w:sz w:val="26"/>
                          <w:szCs w:val="26"/>
                        </w:rPr>
                        <w:t>.”</w:t>
                      </w:r>
                    </w:p>
                    <w:p w14:paraId="374DFC19" w14:textId="675EFDDB" w:rsidR="00891BAB" w:rsidRPr="00013A48" w:rsidRDefault="00891BAB" w:rsidP="00013A48">
                      <w:p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In response, the United States demanded clarification and proof as to how “</w:t>
                      </w:r>
                      <w:r w:rsidRPr="00013A48">
                        <w:rPr>
                          <w:rStyle w:val="Emphasis"/>
                          <w:rFonts w:ascii="Times New Roman" w:hAnsi="Times New Roman" w:cs="Times New Roman"/>
                          <w:sz w:val="26"/>
                          <w:szCs w:val="26"/>
                        </w:rPr>
                        <w:t>the identified TRIPS obligations have systematically hindered or blocked the prevention, containment or treatment of COVID-19?</w:t>
                      </w:r>
                      <w:r w:rsidRPr="00013A48">
                        <w:rPr>
                          <w:rFonts w:ascii="Times New Roman" w:hAnsi="Times New Roman" w:cs="Times New Roman"/>
                          <w:sz w:val="26"/>
                          <w:szCs w:val="26"/>
                        </w:rPr>
                        <w:t xml:space="preserve">” </w:t>
                      </w:r>
                    </w:p>
                  </w:txbxContent>
                </v:textbox>
                <w10:wrap type="square"/>
              </v:shape>
            </w:pict>
          </mc:Fallback>
        </mc:AlternateContent>
      </w:r>
      <w:r w:rsidR="00013A48">
        <w:rPr>
          <w:noProof/>
        </w:rPr>
        <mc:AlternateContent>
          <mc:Choice Requires="wps">
            <w:drawing>
              <wp:anchor distT="0" distB="0" distL="114300" distR="114300" simplePos="0" relativeHeight="251666432" behindDoc="0" locked="0" layoutInCell="1" allowOverlap="1" wp14:anchorId="15BB3929" wp14:editId="43CC0CA6">
                <wp:simplePos x="0" y="0"/>
                <wp:positionH relativeFrom="column">
                  <wp:posOffset>341923</wp:posOffset>
                </wp:positionH>
                <wp:positionV relativeFrom="paragraph">
                  <wp:posOffset>8998390</wp:posOffset>
                </wp:positionV>
                <wp:extent cx="3434080" cy="1931670"/>
                <wp:effectExtent l="19050" t="19050" r="33020" b="4953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1931670"/>
                        </a:xfrm>
                        <a:prstGeom prst="rect">
                          <a:avLst/>
                        </a:prstGeom>
                        <a:solidFill>
                          <a:srgbClr val="DB7325"/>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14:paraId="45CD14D0" w14:textId="77777777" w:rsidR="00891BAB" w:rsidRPr="00013A48" w:rsidRDefault="00891BAB" w:rsidP="00013A48">
                            <w:pPr>
                              <w:jc w:val="center"/>
                              <w:rPr>
                                <w:rFonts w:ascii="Book Antiqua" w:hAnsi="Book Antiqua"/>
                                <w:b/>
                                <w:bCs/>
                                <w:color w:val="FFFFFF" w:themeColor="background1"/>
                                <w:sz w:val="32"/>
                                <w:szCs w:val="32"/>
                              </w:rPr>
                            </w:pPr>
                            <w:bookmarkStart w:id="1" w:name="_Hlk71131050"/>
                            <w:r w:rsidRPr="00013A48">
                              <w:rPr>
                                <w:rFonts w:ascii="Book Antiqua" w:hAnsi="Book Antiqua"/>
                                <w:b/>
                                <w:bCs/>
                                <w:color w:val="FFFFFF" w:themeColor="background1"/>
                                <w:sz w:val="32"/>
                                <w:szCs w:val="32"/>
                              </w:rPr>
                              <w:t>Relevant Sections of the TRIPS Agreement</w:t>
                            </w:r>
                          </w:p>
                          <w:p w14:paraId="67A43F36" w14:textId="77777777" w:rsidR="00891BAB" w:rsidRPr="003A3A81" w:rsidRDefault="00891BAB" w:rsidP="00013A48">
                            <w:pPr>
                              <w:rPr>
                                <w:rFonts w:ascii="Book Antiqua" w:hAnsi="Book Antiqua"/>
                                <w:color w:val="FFFFFF" w:themeColor="background1"/>
                              </w:rPr>
                            </w:pPr>
                          </w:p>
                          <w:p w14:paraId="2319D7AE" w14:textId="77777777" w:rsidR="00891BAB" w:rsidRPr="00013A48" w:rsidRDefault="002A0797" w:rsidP="00013A48">
                            <w:pPr>
                              <w:rPr>
                                <w:rFonts w:ascii="Book Antiqua" w:hAnsi="Book Antiqua"/>
                                <w:color w:val="FFFFFF" w:themeColor="background1"/>
                                <w:sz w:val="26"/>
                                <w:szCs w:val="26"/>
                              </w:rPr>
                            </w:pPr>
                            <w:hyperlink r:id="rId15" w:history="1">
                              <w:r w:rsidR="00891BAB" w:rsidRPr="00013A48">
                                <w:rPr>
                                  <w:rStyle w:val="Hyperlink"/>
                                  <w:rFonts w:ascii="Book Antiqua" w:hAnsi="Book Antiqua"/>
                                  <w:color w:val="FFFFFF" w:themeColor="background1"/>
                                  <w:sz w:val="26"/>
                                  <w:szCs w:val="26"/>
                                </w:rPr>
                                <w:t>Section 1 – Copyright and Related Rights</w:t>
                              </w:r>
                            </w:hyperlink>
                            <w:r w:rsidR="00891BAB" w:rsidRPr="00013A48">
                              <w:rPr>
                                <w:rFonts w:ascii="Book Antiqua" w:hAnsi="Book Antiqua"/>
                                <w:color w:val="FFFFFF" w:themeColor="background1"/>
                                <w:sz w:val="26"/>
                                <w:szCs w:val="26"/>
                              </w:rPr>
                              <w:t xml:space="preserve"> </w:t>
                            </w:r>
                          </w:p>
                          <w:p w14:paraId="3173F89E" w14:textId="77777777" w:rsidR="00891BAB" w:rsidRPr="00013A48" w:rsidRDefault="002A0797" w:rsidP="00013A48">
                            <w:pPr>
                              <w:rPr>
                                <w:rFonts w:ascii="Book Antiqua" w:hAnsi="Book Antiqua"/>
                                <w:color w:val="FFFFFF" w:themeColor="background1"/>
                                <w:sz w:val="26"/>
                                <w:szCs w:val="26"/>
                              </w:rPr>
                            </w:pPr>
                            <w:hyperlink r:id="rId16" w:anchor="4" w:history="1">
                              <w:r w:rsidR="00891BAB" w:rsidRPr="00013A48">
                                <w:rPr>
                                  <w:rStyle w:val="Hyperlink"/>
                                  <w:rFonts w:ascii="Book Antiqua" w:hAnsi="Book Antiqua"/>
                                  <w:color w:val="FFFFFF" w:themeColor="background1"/>
                                  <w:sz w:val="26"/>
                                  <w:szCs w:val="26"/>
                                </w:rPr>
                                <w:t>Section 4 – Industrial Designs</w:t>
                              </w:r>
                            </w:hyperlink>
                          </w:p>
                          <w:p w14:paraId="49158709" w14:textId="77777777" w:rsidR="00891BAB" w:rsidRPr="00013A48" w:rsidRDefault="002A0797" w:rsidP="00013A48">
                            <w:pPr>
                              <w:rPr>
                                <w:rFonts w:ascii="Book Antiqua" w:hAnsi="Book Antiqua"/>
                                <w:color w:val="FFFFFF" w:themeColor="background1"/>
                                <w:sz w:val="26"/>
                                <w:szCs w:val="26"/>
                              </w:rPr>
                            </w:pPr>
                            <w:hyperlink r:id="rId17" w:history="1">
                              <w:r w:rsidR="00891BAB" w:rsidRPr="00013A48">
                                <w:rPr>
                                  <w:rStyle w:val="Hyperlink"/>
                                  <w:rFonts w:ascii="Book Antiqua" w:hAnsi="Book Antiqua"/>
                                  <w:color w:val="FFFFFF" w:themeColor="background1"/>
                                  <w:sz w:val="26"/>
                                  <w:szCs w:val="26"/>
                                </w:rPr>
                                <w:t>Section 5 – Patents</w:t>
                              </w:r>
                            </w:hyperlink>
                          </w:p>
                          <w:p w14:paraId="59EA429A" w14:textId="77777777" w:rsidR="00891BAB" w:rsidRPr="00013A48" w:rsidRDefault="002A0797" w:rsidP="00013A48">
                            <w:pPr>
                              <w:rPr>
                                <w:rFonts w:ascii="Book Antiqua" w:hAnsi="Book Antiqua"/>
                                <w:color w:val="FFFFFF" w:themeColor="background1"/>
                                <w:sz w:val="26"/>
                                <w:szCs w:val="26"/>
                              </w:rPr>
                            </w:pPr>
                            <w:hyperlink r:id="rId18" w:history="1">
                              <w:r w:rsidR="00891BAB" w:rsidRPr="00013A48">
                                <w:rPr>
                                  <w:rStyle w:val="Hyperlink"/>
                                  <w:rFonts w:ascii="Book Antiqua" w:hAnsi="Book Antiqua"/>
                                  <w:color w:val="FFFFFF" w:themeColor="background1"/>
                                  <w:sz w:val="26"/>
                                  <w:szCs w:val="26"/>
                                </w:rPr>
                                <w:t>Section 7 – Protection of Undisclosed Information (Trade Secrets)</w:t>
                              </w:r>
                            </w:hyperlink>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B3929" id="Text Box 9" o:spid="_x0000_s1033" type="#_x0000_t202" style="position:absolute;margin-left:26.9pt;margin-top:708.55pt;width:270.4pt;height:15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" fillcolor="#db7325" strokecolor="#f2f2f2 [3041]" strokeweight="3pt">
                <v:shadow on="t" color="#823b0b [1605]" opacity=".5" offset="1pt"/>
                <v:textbox>
                  <w:txbxContent>
                    <w:p w14:paraId="45CD14D0" w14:textId="77777777" w:rsidR="00891BAB" w:rsidRPr="00013A48" w:rsidRDefault="00891BAB" w:rsidP="00013A48">
                      <w:pPr>
                        <w:jc w:val="center"/>
                        <w:rPr>
                          <w:rFonts w:ascii="Book Antiqua" w:hAnsi="Book Antiqua"/>
                          <w:b/>
                          <w:bCs/>
                          <w:color w:val="FFFFFF" w:themeColor="background1"/>
                          <w:sz w:val="32"/>
                          <w:szCs w:val="32"/>
                        </w:rPr>
                      </w:pPr>
                      <w:bookmarkStart w:id="3" w:name="_Hlk71131050"/>
                      <w:r w:rsidRPr="00013A48">
                        <w:rPr>
                          <w:rFonts w:ascii="Book Antiqua" w:hAnsi="Book Antiqua"/>
                          <w:b/>
                          <w:bCs/>
                          <w:color w:val="FFFFFF" w:themeColor="background1"/>
                          <w:sz w:val="32"/>
                          <w:szCs w:val="32"/>
                        </w:rPr>
                        <w:t>Relevant Sections of the TRIPS Agreement</w:t>
                      </w:r>
                    </w:p>
                    <w:p w14:paraId="67A43F36" w14:textId="77777777" w:rsidR="00891BAB" w:rsidRPr="003A3A81" w:rsidRDefault="00891BAB" w:rsidP="00013A48">
                      <w:pPr>
                        <w:rPr>
                          <w:rFonts w:ascii="Book Antiqua" w:hAnsi="Book Antiqua"/>
                          <w:color w:val="FFFFFF" w:themeColor="background1"/>
                        </w:rPr>
                      </w:pPr>
                    </w:p>
                    <w:p w14:paraId="2319D7AE" w14:textId="77777777" w:rsidR="00891BAB" w:rsidRPr="00013A48" w:rsidRDefault="00891BAB" w:rsidP="00013A48">
                      <w:pPr>
                        <w:rPr>
                          <w:rFonts w:ascii="Book Antiqua" w:hAnsi="Book Antiqua"/>
                          <w:color w:val="FFFFFF" w:themeColor="background1"/>
                          <w:sz w:val="26"/>
                          <w:szCs w:val="26"/>
                        </w:rPr>
                      </w:pPr>
                      <w:hyperlink r:id="rId19" w:history="1">
                        <w:r w:rsidRPr="00013A48">
                          <w:rPr>
                            <w:rStyle w:val="Hyperlink"/>
                            <w:rFonts w:ascii="Book Antiqua" w:hAnsi="Book Antiqua"/>
                            <w:color w:val="FFFFFF" w:themeColor="background1"/>
                            <w:sz w:val="26"/>
                            <w:szCs w:val="26"/>
                          </w:rPr>
                          <w:t>Section 1 – Copyright and Related Rights</w:t>
                        </w:r>
                      </w:hyperlink>
                      <w:r w:rsidRPr="00013A48">
                        <w:rPr>
                          <w:rFonts w:ascii="Book Antiqua" w:hAnsi="Book Antiqua"/>
                          <w:color w:val="FFFFFF" w:themeColor="background1"/>
                          <w:sz w:val="26"/>
                          <w:szCs w:val="26"/>
                        </w:rPr>
                        <w:t xml:space="preserve"> </w:t>
                      </w:r>
                    </w:p>
                    <w:p w14:paraId="3173F89E" w14:textId="77777777" w:rsidR="00891BAB" w:rsidRPr="00013A48" w:rsidRDefault="00891BAB" w:rsidP="00013A48">
                      <w:pPr>
                        <w:rPr>
                          <w:rFonts w:ascii="Book Antiqua" w:hAnsi="Book Antiqua"/>
                          <w:color w:val="FFFFFF" w:themeColor="background1"/>
                          <w:sz w:val="26"/>
                          <w:szCs w:val="26"/>
                        </w:rPr>
                      </w:pPr>
                      <w:hyperlink r:id="rId20" w:anchor="4" w:history="1">
                        <w:r w:rsidRPr="00013A48">
                          <w:rPr>
                            <w:rStyle w:val="Hyperlink"/>
                            <w:rFonts w:ascii="Book Antiqua" w:hAnsi="Book Antiqua"/>
                            <w:color w:val="FFFFFF" w:themeColor="background1"/>
                            <w:sz w:val="26"/>
                            <w:szCs w:val="26"/>
                          </w:rPr>
                          <w:t>Section 4 – Industrial Designs</w:t>
                        </w:r>
                      </w:hyperlink>
                    </w:p>
                    <w:p w14:paraId="49158709" w14:textId="77777777" w:rsidR="00891BAB" w:rsidRPr="00013A48" w:rsidRDefault="00891BAB" w:rsidP="00013A48">
                      <w:pPr>
                        <w:rPr>
                          <w:rFonts w:ascii="Book Antiqua" w:hAnsi="Book Antiqua"/>
                          <w:color w:val="FFFFFF" w:themeColor="background1"/>
                          <w:sz w:val="26"/>
                          <w:szCs w:val="26"/>
                        </w:rPr>
                      </w:pPr>
                      <w:hyperlink r:id="rId21" w:history="1">
                        <w:r w:rsidRPr="00013A48">
                          <w:rPr>
                            <w:rStyle w:val="Hyperlink"/>
                            <w:rFonts w:ascii="Book Antiqua" w:hAnsi="Book Antiqua"/>
                            <w:color w:val="FFFFFF" w:themeColor="background1"/>
                            <w:sz w:val="26"/>
                            <w:szCs w:val="26"/>
                          </w:rPr>
                          <w:t>Section 5 – Patents</w:t>
                        </w:r>
                      </w:hyperlink>
                    </w:p>
                    <w:p w14:paraId="59EA429A" w14:textId="77777777" w:rsidR="00891BAB" w:rsidRPr="00013A48" w:rsidRDefault="00891BAB" w:rsidP="00013A48">
                      <w:pPr>
                        <w:rPr>
                          <w:rFonts w:ascii="Book Antiqua" w:hAnsi="Book Antiqua"/>
                          <w:color w:val="FFFFFF" w:themeColor="background1"/>
                          <w:sz w:val="26"/>
                          <w:szCs w:val="26"/>
                        </w:rPr>
                      </w:pPr>
                      <w:hyperlink r:id="rId22" w:history="1">
                        <w:r w:rsidRPr="00013A48">
                          <w:rPr>
                            <w:rStyle w:val="Hyperlink"/>
                            <w:rFonts w:ascii="Book Antiqua" w:hAnsi="Book Antiqua"/>
                            <w:color w:val="FFFFFF" w:themeColor="background1"/>
                            <w:sz w:val="26"/>
                            <w:szCs w:val="26"/>
                          </w:rPr>
                          <w:t>Section 7 – Protection of Undisclosed Information (Trade Secrets)</w:t>
                        </w:r>
                      </w:hyperlink>
                      <w:bookmarkEnd w:id="3"/>
                    </w:p>
                  </w:txbxContent>
                </v:textbox>
                <w10:wrap type="square"/>
              </v:shape>
            </w:pict>
          </mc:Fallback>
        </mc:AlternateContent>
      </w:r>
      <w:r w:rsidR="00013A48">
        <w:rPr>
          <w:noProof/>
        </w:rPr>
        <mc:AlternateContent>
          <mc:Choice Requires="wps">
            <w:drawing>
              <wp:anchor distT="45720" distB="45720" distL="114300" distR="114300" simplePos="0" relativeHeight="251665408" behindDoc="0" locked="0" layoutInCell="1" allowOverlap="1" wp14:anchorId="0C2C91CB" wp14:editId="34F28831">
                <wp:simplePos x="0" y="0"/>
                <wp:positionH relativeFrom="column">
                  <wp:posOffset>0</wp:posOffset>
                </wp:positionH>
                <wp:positionV relativeFrom="paragraph">
                  <wp:posOffset>4498340</wp:posOffset>
                </wp:positionV>
                <wp:extent cx="4338320" cy="4272915"/>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4272915"/>
                        </a:xfrm>
                        <a:prstGeom prst="rect">
                          <a:avLst/>
                        </a:prstGeom>
                        <a:solidFill>
                          <a:srgbClr val="FFFFFF"/>
                        </a:solidFill>
                        <a:ln w="9525">
                          <a:noFill/>
                          <a:miter lim="800000"/>
                          <a:headEnd/>
                          <a:tailEnd/>
                        </a:ln>
                      </wps:spPr>
                      <wps:txbx>
                        <w:txbxContent>
                          <w:p w14:paraId="0B0A0216" w14:textId="77777777" w:rsidR="00891BAB" w:rsidRPr="00013A48" w:rsidRDefault="002A0797" w:rsidP="00013A48">
                            <w:pPr>
                              <w:pStyle w:val="CompanyName"/>
                              <w:spacing w:after="240"/>
                              <w:rPr>
                                <w:rFonts w:ascii="Arial" w:hAnsi="Arial" w:cs="Arial"/>
                                <w:color w:val="auto"/>
                                <w:sz w:val="36"/>
                                <w:szCs w:val="36"/>
                              </w:rPr>
                            </w:pPr>
                            <w:sdt>
                              <w:sdtPr>
                                <w:rPr>
                                  <w:sz w:val="28"/>
                                  <w:szCs w:val="28"/>
                                </w:rPr>
                                <w:id w:val="228783093"/>
                              </w:sdtPr>
                              <w:sdtEndPr>
                                <w:rPr>
                                  <w:rFonts w:ascii="Arial" w:hAnsi="Arial" w:cs="Arial"/>
                                  <w:color w:val="auto"/>
                                  <w:sz w:val="36"/>
                                  <w:szCs w:val="36"/>
                                </w:rPr>
                              </w:sdtEndPr>
                              <w:sdtContent>
                                <w:r w:rsidR="00891BAB" w:rsidRPr="00013A48">
                                  <w:rPr>
                                    <w:rFonts w:ascii="Arial" w:hAnsi="Arial" w:cs="Arial"/>
                                    <w:color w:val="auto"/>
                                    <w:sz w:val="36"/>
                                    <w:szCs w:val="36"/>
                                  </w:rPr>
                                  <w:t>THE TRIPS WAIVER PROPOSAL</w:t>
                                </w:r>
                              </w:sdtContent>
                            </w:sdt>
                          </w:p>
                          <w:p w14:paraId="19FECE4D" w14:textId="77777777" w:rsidR="00891BAB" w:rsidRPr="00013A48" w:rsidRDefault="00891BAB" w:rsidP="00013A48">
                            <w:pPr>
                              <w:pStyle w:val="NewsletterBody"/>
                              <w:spacing w:line="276" w:lineRule="auto"/>
                              <w:rPr>
                                <w:rFonts w:ascii="Times New Roman" w:hAnsi="Times New Roman" w:cs="Times New Roman"/>
                                <w:sz w:val="26"/>
                                <w:szCs w:val="26"/>
                              </w:rPr>
                            </w:pPr>
                            <w:bookmarkStart w:id="2" w:name="_Hlk71128442"/>
                            <w:r w:rsidRPr="00013A48">
                              <w:rPr>
                                <w:rFonts w:ascii="Times New Roman" w:hAnsi="Times New Roman" w:cs="Times New Roman"/>
                                <w:sz w:val="26"/>
                                <w:szCs w:val="26"/>
                              </w:rPr>
                              <w:t>On October 2</w:t>
                            </w:r>
                            <w:r w:rsidRPr="00013A48">
                              <w:rPr>
                                <w:rFonts w:ascii="Times New Roman" w:hAnsi="Times New Roman" w:cs="Times New Roman"/>
                                <w:sz w:val="26"/>
                                <w:szCs w:val="26"/>
                                <w:vertAlign w:val="superscript"/>
                              </w:rPr>
                              <w:t>nd</w:t>
                            </w:r>
                            <w:r w:rsidRPr="00013A48">
                              <w:rPr>
                                <w:rFonts w:ascii="Times New Roman" w:hAnsi="Times New Roman" w:cs="Times New Roman"/>
                                <w:sz w:val="26"/>
                                <w:szCs w:val="26"/>
                              </w:rPr>
                              <w:t xml:space="preserve">, 2020, India and South Africa, in a </w:t>
                            </w:r>
                            <w:hyperlink r:id="rId23" w:history="1">
                              <w:r w:rsidRPr="00013A48">
                                <w:rPr>
                                  <w:rStyle w:val="Hyperlink"/>
                                  <w:rFonts w:ascii="Times New Roman" w:hAnsi="Times New Roman" w:cs="Times New Roman"/>
                                  <w:sz w:val="26"/>
                                  <w:szCs w:val="26"/>
                                </w:rPr>
                                <w:t>joint proposal</w:t>
                              </w:r>
                            </w:hyperlink>
                            <w:r w:rsidRPr="00013A48">
                              <w:rPr>
                                <w:rFonts w:ascii="Times New Roman" w:hAnsi="Times New Roman" w:cs="Times New Roman"/>
                                <w:sz w:val="26"/>
                                <w:szCs w:val="26"/>
                              </w:rPr>
                              <w:t xml:space="preserve"> moved the World Trade Organization (WTO) for “</w:t>
                            </w:r>
                            <w:r w:rsidRPr="00013A48">
                              <w:rPr>
                                <w:rFonts w:ascii="Times New Roman" w:hAnsi="Times New Roman" w:cs="Times New Roman"/>
                                <w:i/>
                                <w:iCs/>
                                <w:sz w:val="26"/>
                                <w:szCs w:val="26"/>
                              </w:rPr>
                              <w:t>a waiver from the implementation, application, and</w:t>
                            </w:r>
                            <w:r w:rsidRPr="00013A48">
                              <w:rPr>
                                <w:rFonts w:ascii="Times New Roman" w:hAnsi="Times New Roman" w:cs="Times New Roman"/>
                                <w:sz w:val="26"/>
                                <w:szCs w:val="26"/>
                              </w:rPr>
                              <w:t xml:space="preserve"> </w:t>
                            </w:r>
                            <w:r w:rsidRPr="00013A48">
                              <w:rPr>
                                <w:rFonts w:ascii="Times New Roman" w:hAnsi="Times New Roman" w:cs="Times New Roman"/>
                                <w:i/>
                                <w:iCs/>
                                <w:sz w:val="26"/>
                                <w:szCs w:val="26"/>
                              </w:rPr>
                              <w:t>enforcement of Sections 1, 4, 5, and 7 of Part II of the Trade-Related Aspects of Intellectual Property Rights (TRIPS)  Agreement in relation to prevention, containment or treatment of COVID-19</w:t>
                            </w:r>
                            <w:r w:rsidRPr="00013A48">
                              <w:rPr>
                                <w:rFonts w:ascii="Times New Roman" w:hAnsi="Times New Roman" w:cs="Times New Roman"/>
                                <w:sz w:val="26"/>
                                <w:szCs w:val="26"/>
                              </w:rPr>
                              <w:t>”, for a limited period of time “</w:t>
                            </w:r>
                            <w:r w:rsidRPr="00013A48">
                              <w:rPr>
                                <w:rFonts w:ascii="Times New Roman" w:hAnsi="Times New Roman" w:cs="Times New Roman"/>
                                <w:i/>
                                <w:iCs/>
                                <w:sz w:val="26"/>
                                <w:szCs w:val="26"/>
                              </w:rPr>
                              <w:t>until widespread vaccination is in place globally, and the majority of the world's population has developed immunity.</w:t>
                            </w:r>
                            <w:r w:rsidRPr="00013A48">
                              <w:rPr>
                                <w:rFonts w:ascii="Times New Roman" w:hAnsi="Times New Roman" w:cs="Times New Roman"/>
                                <w:sz w:val="26"/>
                                <w:szCs w:val="26"/>
                              </w:rPr>
                              <w:t>” Most of the developing and least developing countries (LDCs), as well as many civil society groups and labor unions, doctors’ organizations such as the </w:t>
                            </w:r>
                            <w:proofErr w:type="spellStart"/>
                            <w:r w:rsidRPr="00013A48">
                              <w:rPr>
                                <w:rFonts w:ascii="Times New Roman" w:hAnsi="Times New Roman" w:cs="Times New Roman"/>
                                <w:i/>
                                <w:iCs/>
                                <w:sz w:val="26"/>
                                <w:szCs w:val="26"/>
                              </w:rPr>
                              <w:t>Medcin</w:t>
                            </w:r>
                            <w:proofErr w:type="spellEnd"/>
                            <w:r w:rsidRPr="00013A48">
                              <w:rPr>
                                <w:rFonts w:ascii="Times New Roman" w:hAnsi="Times New Roman" w:cs="Times New Roman"/>
                                <w:i/>
                                <w:iCs/>
                                <w:sz w:val="26"/>
                                <w:szCs w:val="26"/>
                              </w:rPr>
                              <w:t xml:space="preserve"> sans Frontiers</w:t>
                            </w:r>
                            <w:r w:rsidRPr="00013A48">
                              <w:rPr>
                                <w:rFonts w:ascii="Times New Roman" w:hAnsi="Times New Roman" w:cs="Times New Roman"/>
                                <w:sz w:val="26"/>
                                <w:szCs w:val="26"/>
                              </w:rPr>
                              <w:t xml:space="preserve"> (MSF), academic institutions, and millions of individuals around the globe, support the proposal. Whereas, developed countries like Australia, Brazil, Canada, European Union, Japan, Norway, Switzerland, the United Kingdom, and the United States continue to oppose the proposal, to this date.</w:t>
                            </w:r>
                            <w:bookmarkEnd w:id="2"/>
                          </w:p>
                          <w:p w14:paraId="5F3D1E50" w14:textId="77777777" w:rsidR="00891BAB" w:rsidRDefault="00891BAB" w:rsidP="00013A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C91CB" id="_x0000_s1034" type="#_x0000_t202" style="position:absolute;margin-left:0;margin-top:354.2pt;width:341.6pt;height:336.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" stroked="f">
                <v:textbox>
                  <w:txbxContent>
                    <w:p w14:paraId="0B0A0216" w14:textId="77777777" w:rsidR="00891BAB" w:rsidRPr="00013A48" w:rsidRDefault="00891BAB" w:rsidP="00013A48">
                      <w:pPr>
                        <w:pStyle w:val="CompanyName"/>
                        <w:spacing w:after="240"/>
                        <w:rPr>
                          <w:rFonts w:ascii="Arial" w:hAnsi="Arial" w:cs="Arial"/>
                          <w:color w:val="auto"/>
                          <w:sz w:val="36"/>
                          <w:szCs w:val="36"/>
                        </w:rPr>
                      </w:pPr>
                      <w:sdt>
                        <w:sdtPr>
                          <w:rPr>
                            <w:sz w:val="28"/>
                            <w:szCs w:val="28"/>
                          </w:rPr>
                          <w:id w:val="228783093"/>
                        </w:sdtPr>
                        <w:sdtEndPr>
                          <w:rPr>
                            <w:rFonts w:ascii="Arial" w:hAnsi="Arial" w:cs="Arial"/>
                            <w:color w:val="auto"/>
                            <w:sz w:val="36"/>
                            <w:szCs w:val="36"/>
                          </w:rPr>
                        </w:sdtEndPr>
                        <w:sdtContent>
                          <w:r w:rsidRPr="00013A48">
                            <w:rPr>
                              <w:rFonts w:ascii="Arial" w:hAnsi="Arial" w:cs="Arial"/>
                              <w:color w:val="auto"/>
                              <w:sz w:val="36"/>
                              <w:szCs w:val="36"/>
                            </w:rPr>
                            <w:t>THE TRIPS WAIVER PROPOSAL</w:t>
                          </w:r>
                        </w:sdtContent>
                      </w:sdt>
                    </w:p>
                    <w:p w14:paraId="19FECE4D" w14:textId="77777777" w:rsidR="00891BAB" w:rsidRPr="00013A48" w:rsidRDefault="00891BAB" w:rsidP="00013A48">
                      <w:pPr>
                        <w:pStyle w:val="NewsletterBody"/>
                        <w:spacing w:line="276" w:lineRule="auto"/>
                        <w:rPr>
                          <w:rFonts w:ascii="Times New Roman" w:hAnsi="Times New Roman" w:cs="Times New Roman"/>
                          <w:sz w:val="26"/>
                          <w:szCs w:val="26"/>
                        </w:rPr>
                      </w:pPr>
                      <w:bookmarkStart w:id="5" w:name="_Hlk71128442"/>
                      <w:r w:rsidRPr="00013A48">
                        <w:rPr>
                          <w:rFonts w:ascii="Times New Roman" w:hAnsi="Times New Roman" w:cs="Times New Roman"/>
                          <w:sz w:val="26"/>
                          <w:szCs w:val="26"/>
                        </w:rPr>
                        <w:t>On October 2</w:t>
                      </w:r>
                      <w:r w:rsidRPr="00013A48">
                        <w:rPr>
                          <w:rFonts w:ascii="Times New Roman" w:hAnsi="Times New Roman" w:cs="Times New Roman"/>
                          <w:sz w:val="26"/>
                          <w:szCs w:val="26"/>
                          <w:vertAlign w:val="superscript"/>
                        </w:rPr>
                        <w:t>nd</w:t>
                      </w:r>
                      <w:r w:rsidRPr="00013A48">
                        <w:rPr>
                          <w:rFonts w:ascii="Times New Roman" w:hAnsi="Times New Roman" w:cs="Times New Roman"/>
                          <w:sz w:val="26"/>
                          <w:szCs w:val="26"/>
                        </w:rPr>
                        <w:t xml:space="preserve">, 2020, India and South Africa, in a </w:t>
                      </w:r>
                      <w:hyperlink r:id="rId24" w:history="1">
                        <w:r w:rsidRPr="00013A48">
                          <w:rPr>
                            <w:rStyle w:val="Hyperlink"/>
                            <w:rFonts w:ascii="Times New Roman" w:hAnsi="Times New Roman" w:cs="Times New Roman"/>
                            <w:sz w:val="26"/>
                            <w:szCs w:val="26"/>
                          </w:rPr>
                          <w:t>joint proposal</w:t>
                        </w:r>
                      </w:hyperlink>
                      <w:r w:rsidRPr="00013A48">
                        <w:rPr>
                          <w:rFonts w:ascii="Times New Roman" w:hAnsi="Times New Roman" w:cs="Times New Roman"/>
                          <w:sz w:val="26"/>
                          <w:szCs w:val="26"/>
                        </w:rPr>
                        <w:t xml:space="preserve"> moved the World Trade Organization (WTO) for “</w:t>
                      </w:r>
                      <w:r w:rsidRPr="00013A48">
                        <w:rPr>
                          <w:rFonts w:ascii="Times New Roman" w:hAnsi="Times New Roman" w:cs="Times New Roman"/>
                          <w:i/>
                          <w:iCs/>
                          <w:sz w:val="26"/>
                          <w:szCs w:val="26"/>
                        </w:rPr>
                        <w:t>a waiver from the implementation, application, and</w:t>
                      </w:r>
                      <w:r w:rsidRPr="00013A48">
                        <w:rPr>
                          <w:rFonts w:ascii="Times New Roman" w:hAnsi="Times New Roman" w:cs="Times New Roman"/>
                          <w:sz w:val="26"/>
                          <w:szCs w:val="26"/>
                        </w:rPr>
                        <w:t xml:space="preserve"> </w:t>
                      </w:r>
                      <w:r w:rsidRPr="00013A48">
                        <w:rPr>
                          <w:rFonts w:ascii="Times New Roman" w:hAnsi="Times New Roman" w:cs="Times New Roman"/>
                          <w:i/>
                          <w:iCs/>
                          <w:sz w:val="26"/>
                          <w:szCs w:val="26"/>
                        </w:rPr>
                        <w:t>enforcement of Sections 1, 4, 5, and 7 of Part II of the Trade-Related Aspects of Intellectual Property Rights (TRIPS)  Agreement in relation to prevention, containment or treatment of COVID-19</w:t>
                      </w:r>
                      <w:r w:rsidRPr="00013A48">
                        <w:rPr>
                          <w:rFonts w:ascii="Times New Roman" w:hAnsi="Times New Roman" w:cs="Times New Roman"/>
                          <w:sz w:val="26"/>
                          <w:szCs w:val="26"/>
                        </w:rPr>
                        <w:t>”, for a limited period of time “</w:t>
                      </w:r>
                      <w:r w:rsidRPr="00013A48">
                        <w:rPr>
                          <w:rFonts w:ascii="Times New Roman" w:hAnsi="Times New Roman" w:cs="Times New Roman"/>
                          <w:i/>
                          <w:iCs/>
                          <w:sz w:val="26"/>
                          <w:szCs w:val="26"/>
                        </w:rPr>
                        <w:t>until widespread vaccination is in place globally, and the majority of the world's population has developed immunity.</w:t>
                      </w:r>
                      <w:r w:rsidRPr="00013A48">
                        <w:rPr>
                          <w:rFonts w:ascii="Times New Roman" w:hAnsi="Times New Roman" w:cs="Times New Roman"/>
                          <w:sz w:val="26"/>
                          <w:szCs w:val="26"/>
                        </w:rPr>
                        <w:t>” Most of the developing and least developing countries (LDCs), as well as many civil society groups and labor unions, doctors’ organizations such as the </w:t>
                      </w:r>
                      <w:proofErr w:type="spellStart"/>
                      <w:r w:rsidRPr="00013A48">
                        <w:rPr>
                          <w:rFonts w:ascii="Times New Roman" w:hAnsi="Times New Roman" w:cs="Times New Roman"/>
                          <w:i/>
                          <w:iCs/>
                          <w:sz w:val="26"/>
                          <w:szCs w:val="26"/>
                        </w:rPr>
                        <w:t>Medcin</w:t>
                      </w:r>
                      <w:proofErr w:type="spellEnd"/>
                      <w:r w:rsidRPr="00013A48">
                        <w:rPr>
                          <w:rFonts w:ascii="Times New Roman" w:hAnsi="Times New Roman" w:cs="Times New Roman"/>
                          <w:i/>
                          <w:iCs/>
                          <w:sz w:val="26"/>
                          <w:szCs w:val="26"/>
                        </w:rPr>
                        <w:t xml:space="preserve"> sans Frontiers</w:t>
                      </w:r>
                      <w:r w:rsidRPr="00013A48">
                        <w:rPr>
                          <w:rFonts w:ascii="Times New Roman" w:hAnsi="Times New Roman" w:cs="Times New Roman"/>
                          <w:sz w:val="26"/>
                          <w:szCs w:val="26"/>
                        </w:rPr>
                        <w:t xml:space="preserve"> (MSF), academic institutions, and millions of individuals around the globe, support the proposal. Whereas, developed countries like Australia, Brazil, Canada, European Union, Japan, Norway, Switzerland, the United Kingdom, and the United States continue to oppose the proposal, to this date.</w:t>
                      </w:r>
                      <w:bookmarkEnd w:id="5"/>
                    </w:p>
                    <w:p w14:paraId="5F3D1E50" w14:textId="77777777" w:rsidR="00891BAB" w:rsidRDefault="00891BAB" w:rsidP="00013A48"/>
                  </w:txbxContent>
                </v:textbox>
                <w10:wrap type="square"/>
              </v:shape>
            </w:pict>
          </mc:Fallback>
        </mc:AlternateContent>
      </w:r>
      <w:r w:rsidR="00013A48">
        <w:br w:type="page"/>
      </w:r>
      <w:bookmarkStart w:id="3" w:name="_GoBack"/>
      <w:bookmarkEnd w:id="3"/>
    </w:p>
    <w:p w14:paraId="66D3AC75" w14:textId="26228A00" w:rsidR="00013A48" w:rsidRDefault="00013A48" w:rsidP="00013A48">
      <w:pPr>
        <w:spacing w:after="160" w:line="259" w:lineRule="auto"/>
      </w:pPr>
      <w:r>
        <w:rPr>
          <w:noProof/>
        </w:rPr>
        <w:lastRenderedPageBreak/>
        <mc:AlternateContent>
          <mc:Choice Requires="wps">
            <w:drawing>
              <wp:anchor distT="45720" distB="45720" distL="114300" distR="114300" simplePos="0" relativeHeight="251672576" behindDoc="0" locked="0" layoutInCell="1" allowOverlap="1" wp14:anchorId="234865C4" wp14:editId="3B36F97F">
                <wp:simplePos x="0" y="0"/>
                <wp:positionH relativeFrom="column">
                  <wp:posOffset>1368680</wp:posOffset>
                </wp:positionH>
                <wp:positionV relativeFrom="paragraph">
                  <wp:posOffset>149050</wp:posOffset>
                </wp:positionV>
                <wp:extent cx="6397625" cy="1404620"/>
                <wp:effectExtent l="0" t="0" r="0" b="57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625" cy="1404620"/>
                        </a:xfrm>
                        <a:prstGeom prst="rect">
                          <a:avLst/>
                        </a:prstGeom>
                        <a:noFill/>
                        <a:ln w="9525">
                          <a:noFill/>
                          <a:miter lim="800000"/>
                          <a:headEnd/>
                          <a:tailEnd/>
                        </a:ln>
                      </wps:spPr>
                      <wps:txbx>
                        <w:txbxContent>
                          <w:p w14:paraId="10939080" w14:textId="77777777" w:rsidR="00891BAB" w:rsidRPr="00013A48" w:rsidRDefault="00891BAB" w:rsidP="00013A48">
                            <w:pPr>
                              <w:pStyle w:val="CompanyName"/>
                              <w:jc w:val="center"/>
                              <w:rPr>
                                <w:rFonts w:ascii="Arial" w:hAnsi="Arial" w:cs="Arial"/>
                              </w:rPr>
                            </w:pPr>
                            <w:r w:rsidRPr="00013A48">
                              <w:rPr>
                                <w:rFonts w:ascii="Arial" w:hAnsi="Arial" w:cs="Arial"/>
                              </w:rPr>
                              <w:t>KAN NEWS</w:t>
                            </w:r>
                          </w:p>
                          <w:p w14:paraId="081B3068" w14:textId="77777777" w:rsidR="00891BAB" w:rsidRPr="00013A48" w:rsidRDefault="00891BAB" w:rsidP="00013A48">
                            <w:pPr>
                              <w:jc w:val="center"/>
                              <w:rPr>
                                <w:rFonts w:ascii="Arial" w:hAnsi="Arial" w:cs="Arial"/>
                                <w:b/>
                                <w:color w:val="FFFFFF" w:themeColor="background1"/>
                                <w:sz w:val="28"/>
                                <w:szCs w:val="16"/>
                              </w:rPr>
                            </w:pPr>
                            <w:r w:rsidRPr="00013A48">
                              <w:rPr>
                                <w:rFonts w:ascii="Arial" w:hAnsi="Arial" w:cs="Arial"/>
                                <w:b/>
                                <w:color w:val="FFFFFF" w:themeColor="background1"/>
                                <w:sz w:val="28"/>
                                <w:szCs w:val="16"/>
                              </w:rPr>
                              <w:t>YOUR INDIAN CONNECTION KAN AND KRISHME, Attorneys at Law</w:t>
                            </w:r>
                          </w:p>
                          <w:p w14:paraId="161CB836" w14:textId="77777777" w:rsidR="00891BAB" w:rsidRDefault="00891BAB" w:rsidP="00013A4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865C4" id="_x0000_s1035" type="#_x0000_t202" style="position:absolute;margin-left:107.75pt;margin-top:11.75pt;width:503.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" filled="f" stroked="f">
                <v:textbox style="mso-fit-shape-to-text:t">
                  <w:txbxContent>
                    <w:p w14:paraId="10939080" w14:textId="77777777" w:rsidR="00891BAB" w:rsidRPr="00013A48" w:rsidRDefault="00891BAB" w:rsidP="00013A48">
                      <w:pPr>
                        <w:pStyle w:val="CompanyName"/>
                        <w:jc w:val="center"/>
                        <w:rPr>
                          <w:rFonts w:ascii="Arial" w:hAnsi="Arial" w:cs="Arial"/>
                        </w:rPr>
                      </w:pPr>
                      <w:r w:rsidRPr="00013A48">
                        <w:rPr>
                          <w:rFonts w:ascii="Arial" w:hAnsi="Arial" w:cs="Arial"/>
                        </w:rPr>
                        <w:t>KAN NEWS</w:t>
                      </w:r>
                    </w:p>
                    <w:p w14:paraId="081B3068" w14:textId="77777777" w:rsidR="00891BAB" w:rsidRPr="00013A48" w:rsidRDefault="00891BAB" w:rsidP="00013A48">
                      <w:pPr>
                        <w:jc w:val="center"/>
                        <w:rPr>
                          <w:rFonts w:ascii="Arial" w:hAnsi="Arial" w:cs="Arial"/>
                          <w:b/>
                          <w:color w:val="FFFFFF" w:themeColor="background1"/>
                          <w:sz w:val="28"/>
                          <w:szCs w:val="16"/>
                        </w:rPr>
                      </w:pPr>
                      <w:r w:rsidRPr="00013A48">
                        <w:rPr>
                          <w:rFonts w:ascii="Arial" w:hAnsi="Arial" w:cs="Arial"/>
                          <w:b/>
                          <w:color w:val="FFFFFF" w:themeColor="background1"/>
                          <w:sz w:val="28"/>
                          <w:szCs w:val="16"/>
                        </w:rPr>
                        <w:t>YOUR INDIAN CONNECTION KAN AND KRISHME, Attorneys at Law</w:t>
                      </w:r>
                    </w:p>
                    <w:p w14:paraId="161CB836" w14:textId="77777777" w:rsidR="00891BAB" w:rsidRDefault="00891BAB" w:rsidP="00013A48"/>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3AA60ED2" wp14:editId="0F936D74">
                <wp:simplePos x="0" y="0"/>
                <wp:positionH relativeFrom="column">
                  <wp:posOffset>-457200</wp:posOffset>
                </wp:positionH>
                <wp:positionV relativeFrom="paragraph">
                  <wp:posOffset>0</wp:posOffset>
                </wp:positionV>
                <wp:extent cx="10967720" cy="1100985"/>
                <wp:effectExtent l="0" t="0" r="24130" b="23495"/>
                <wp:wrapNone/>
                <wp:docPr id="21" name="Rectangle 21"/>
                <wp:cNvGraphicFramePr/>
                <a:graphic xmlns:a="http://schemas.openxmlformats.org/drawingml/2006/main">
                  <a:graphicData uri="http://schemas.microsoft.com/office/word/2010/wordprocessingShape">
                    <wps:wsp>
                      <wps:cNvSpPr/>
                      <wps:spPr>
                        <a:xfrm>
                          <a:off x="0" y="0"/>
                          <a:ext cx="10967720" cy="1100985"/>
                        </a:xfrm>
                        <a:prstGeom prst="rect">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88C27" id="Rectangle 21" o:spid="_x0000_s1026" style="position:absolute;margin-left:-36pt;margin-top:0;width:863.6pt;height:8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" fillcolor="#066" strokecolor="#1f3763 [1604]" strokeweight="1pt"/>
            </w:pict>
          </mc:Fallback>
        </mc:AlternateContent>
      </w:r>
    </w:p>
    <w:p w14:paraId="6ECD0CEA" w14:textId="77777777" w:rsidR="00891BAB" w:rsidRDefault="0030261A">
      <w:pPr>
        <w:spacing w:after="160" w:line="259" w:lineRule="auto"/>
        <w:rPr>
          <w:noProof/>
        </w:rPr>
      </w:pPr>
      <w:r>
        <w:rPr>
          <w:noProof/>
        </w:rPr>
        <mc:AlternateContent>
          <mc:Choice Requires="wps">
            <w:drawing>
              <wp:anchor distT="45720" distB="45720" distL="114300" distR="114300" simplePos="0" relativeHeight="251673600" behindDoc="0" locked="0" layoutInCell="1" allowOverlap="1" wp14:anchorId="474E3D87" wp14:editId="426C4507">
                <wp:simplePos x="0" y="0"/>
                <wp:positionH relativeFrom="column">
                  <wp:posOffset>9728</wp:posOffset>
                </wp:positionH>
                <wp:positionV relativeFrom="paragraph">
                  <wp:posOffset>1275972</wp:posOffset>
                </wp:positionV>
                <wp:extent cx="4331335" cy="13048034"/>
                <wp:effectExtent l="0" t="0" r="0" b="12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13048034"/>
                        </a:xfrm>
                        <a:prstGeom prst="rect">
                          <a:avLst/>
                        </a:prstGeom>
                        <a:solidFill>
                          <a:srgbClr val="FFFFFF"/>
                        </a:solidFill>
                        <a:ln w="9525">
                          <a:noFill/>
                          <a:miter lim="800000"/>
                          <a:headEnd/>
                          <a:tailEnd/>
                        </a:ln>
                      </wps:spPr>
                      <wps:txbx>
                        <w:txbxContent>
                          <w:p w14:paraId="4A7930A8" w14:textId="77777777" w:rsidR="00891BAB" w:rsidRPr="00013A48" w:rsidRDefault="00891BAB" w:rsidP="00013A48">
                            <w:p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The European Union replied, “…</w:t>
                            </w:r>
                            <w:r w:rsidRPr="00013A48">
                              <w:rPr>
                                <w:rStyle w:val="Emphasis"/>
                                <w:rFonts w:ascii="Times New Roman" w:hAnsi="Times New Roman" w:cs="Times New Roman"/>
                                <w:sz w:val="26"/>
                                <w:szCs w:val="26"/>
                              </w:rPr>
                              <w:t>Domestic legal frameworks should properly reflect the flexibilities provided by the TRIPS agreement, such as the possibility of issuing a compulsory license, including for production for export to vulnerable countries that lack production capacity or including fast-track procedures that can be used in health emergencies…</w:t>
                            </w:r>
                            <w:r w:rsidRPr="00013A48">
                              <w:rPr>
                                <w:rFonts w:ascii="Times New Roman" w:hAnsi="Times New Roman" w:cs="Times New Roman"/>
                                <w:sz w:val="26"/>
                                <w:szCs w:val="26"/>
                              </w:rPr>
                              <w:t>”</w:t>
                            </w:r>
                          </w:p>
                          <w:p w14:paraId="7D373856" w14:textId="77777777" w:rsidR="00891BAB" w:rsidRDefault="00891BAB" w:rsidP="00013A48">
                            <w:pPr>
                              <w:pStyle w:val="SectionLabelALLCAPS"/>
                              <w:spacing w:before="0" w:after="0"/>
                              <w:jc w:val="both"/>
                              <w:rPr>
                                <w:rFonts w:ascii="Arial" w:eastAsiaTheme="minorHAnsi" w:hAnsi="Arial" w:cs="Arial"/>
                                <w:caps w:val="0"/>
                                <w:color w:val="auto"/>
                                <w:spacing w:val="0"/>
                                <w:sz w:val="36"/>
                                <w:szCs w:val="36"/>
                                <w:lang w:val="en-US" w:bidi="ar-SA"/>
                              </w:rPr>
                            </w:pPr>
                          </w:p>
                          <w:p w14:paraId="62D71C6B" w14:textId="45E4FFD4" w:rsidR="00891BAB" w:rsidRDefault="00891BAB" w:rsidP="00013A48">
                            <w:pPr>
                              <w:pStyle w:val="SectionLabelALLCAPS"/>
                              <w:spacing w:before="0"/>
                              <w:jc w:val="both"/>
                              <w:rPr>
                                <w:rFonts w:ascii="Arial" w:eastAsiaTheme="minorHAnsi" w:hAnsi="Arial" w:cs="Arial"/>
                                <w:caps w:val="0"/>
                                <w:color w:val="auto"/>
                                <w:spacing w:val="0"/>
                                <w:sz w:val="36"/>
                                <w:szCs w:val="36"/>
                                <w:lang w:val="en-US" w:bidi="ar-SA"/>
                              </w:rPr>
                            </w:pPr>
                            <w:r>
                              <w:rPr>
                                <w:rFonts w:ascii="Arial" w:eastAsiaTheme="minorHAnsi" w:hAnsi="Arial" w:cs="Arial"/>
                                <w:caps w:val="0"/>
                                <w:color w:val="auto"/>
                                <w:spacing w:val="0"/>
                                <w:sz w:val="36"/>
                                <w:szCs w:val="36"/>
                                <w:lang w:val="en-US" w:bidi="ar-SA"/>
                              </w:rPr>
                              <w:t>LATEST STATEMENT BY THE UNITED STATES</w:t>
                            </w:r>
                          </w:p>
                          <w:p w14:paraId="0CF40B98" w14:textId="3FB3C0F6" w:rsidR="00891BAB" w:rsidRDefault="00891BAB" w:rsidP="00013A48">
                            <w:pPr>
                              <w:pStyle w:val="SectionLabelALLCAPS"/>
                              <w:spacing w:before="0"/>
                              <w:jc w:val="both"/>
                              <w:rPr>
                                <w:rFonts w:ascii="Times New Roman" w:eastAsiaTheme="minorHAnsi" w:hAnsi="Times New Roman" w:cs="Times New Roman"/>
                                <w:b w:val="0"/>
                                <w:bCs/>
                                <w:caps w:val="0"/>
                                <w:color w:val="auto"/>
                                <w:spacing w:val="0"/>
                                <w:sz w:val="26"/>
                                <w:szCs w:val="26"/>
                                <w:lang w:val="en-US" w:bidi="ar-SA"/>
                              </w:rPr>
                            </w:pPr>
                            <w:r>
                              <w:rPr>
                                <w:rFonts w:ascii="Times New Roman" w:eastAsiaTheme="minorHAnsi" w:hAnsi="Times New Roman" w:cs="Times New Roman"/>
                                <w:b w:val="0"/>
                                <w:bCs/>
                                <w:caps w:val="0"/>
                                <w:color w:val="auto"/>
                                <w:spacing w:val="0"/>
                                <w:sz w:val="26"/>
                                <w:szCs w:val="26"/>
                                <w:lang w:val="en-US" w:bidi="ar-SA"/>
                              </w:rPr>
                              <w:t xml:space="preserve">In a surprising turn of events, on May 05, 2021, the </w:t>
                            </w:r>
                            <w:r w:rsidRPr="00013A48">
                              <w:rPr>
                                <w:rFonts w:ascii="Times New Roman" w:eastAsiaTheme="minorHAnsi" w:hAnsi="Times New Roman" w:cs="Times New Roman"/>
                                <w:b w:val="0"/>
                                <w:bCs/>
                                <w:caps w:val="0"/>
                                <w:color w:val="auto"/>
                                <w:spacing w:val="0"/>
                                <w:sz w:val="26"/>
                                <w:szCs w:val="26"/>
                                <w:lang w:val="en-US" w:bidi="ar-SA"/>
                              </w:rPr>
                              <w:t>United States Trade Representative</w:t>
                            </w:r>
                            <w:r>
                              <w:rPr>
                                <w:rFonts w:ascii="Times New Roman" w:eastAsiaTheme="minorHAnsi" w:hAnsi="Times New Roman" w:cs="Times New Roman"/>
                                <w:b w:val="0"/>
                                <w:bCs/>
                                <w:caps w:val="0"/>
                                <w:color w:val="auto"/>
                                <w:spacing w:val="0"/>
                                <w:sz w:val="26"/>
                                <w:szCs w:val="26"/>
                                <w:lang w:val="en-US" w:bidi="ar-SA"/>
                              </w:rPr>
                              <w:t xml:space="preserve"> (USTR)</w:t>
                            </w:r>
                            <w:r w:rsidRPr="00013A48">
                              <w:rPr>
                                <w:rFonts w:ascii="Times New Roman" w:eastAsiaTheme="minorHAnsi" w:hAnsi="Times New Roman" w:cs="Times New Roman"/>
                                <w:b w:val="0"/>
                                <w:bCs/>
                                <w:caps w:val="0"/>
                                <w:color w:val="auto"/>
                                <w:spacing w:val="0"/>
                                <w:sz w:val="26"/>
                                <w:szCs w:val="26"/>
                                <w:lang w:val="en-US" w:bidi="ar-SA"/>
                              </w:rPr>
                              <w:t xml:space="preserve"> Katherine Tai</w:t>
                            </w:r>
                            <w:r>
                              <w:rPr>
                                <w:rFonts w:ascii="Times New Roman" w:eastAsiaTheme="minorHAnsi" w:hAnsi="Times New Roman" w:cs="Times New Roman"/>
                                <w:b w:val="0"/>
                                <w:bCs/>
                                <w:caps w:val="0"/>
                                <w:color w:val="auto"/>
                                <w:spacing w:val="0"/>
                                <w:sz w:val="26"/>
                                <w:szCs w:val="26"/>
                                <w:lang w:val="en-US" w:bidi="ar-SA"/>
                              </w:rPr>
                              <w:t xml:space="preserve"> released a </w:t>
                            </w:r>
                            <w:hyperlink r:id="rId25" w:history="1">
                              <w:r w:rsidRPr="00013A48">
                                <w:rPr>
                                  <w:rStyle w:val="Hyperlink"/>
                                  <w:rFonts w:ascii="Times New Roman" w:eastAsiaTheme="minorHAnsi" w:hAnsi="Times New Roman" w:cs="Times New Roman"/>
                                  <w:b w:val="0"/>
                                  <w:bCs/>
                                  <w:caps w:val="0"/>
                                  <w:spacing w:val="0"/>
                                  <w:sz w:val="26"/>
                                  <w:szCs w:val="26"/>
                                  <w:lang w:val="en-US" w:bidi="ar-SA"/>
                                </w:rPr>
                                <w:t>statement</w:t>
                              </w:r>
                            </w:hyperlink>
                            <w:r>
                              <w:rPr>
                                <w:rFonts w:ascii="Times New Roman" w:eastAsiaTheme="minorHAnsi" w:hAnsi="Times New Roman" w:cs="Times New Roman"/>
                                <w:b w:val="0"/>
                                <w:bCs/>
                                <w:caps w:val="0"/>
                                <w:color w:val="auto"/>
                                <w:spacing w:val="0"/>
                                <w:sz w:val="26"/>
                                <w:szCs w:val="26"/>
                                <w:lang w:val="en-US" w:bidi="ar-SA"/>
                              </w:rPr>
                              <w:t xml:space="preserve"> that the </w:t>
                            </w:r>
                            <w:r w:rsidRPr="00013A48">
                              <w:rPr>
                                <w:rFonts w:ascii="Times New Roman" w:eastAsiaTheme="minorHAnsi" w:hAnsi="Times New Roman" w:cs="Times New Roman"/>
                                <w:b w:val="0"/>
                                <w:bCs/>
                                <w:caps w:val="0"/>
                                <w:color w:val="auto"/>
                                <w:spacing w:val="0"/>
                                <w:sz w:val="26"/>
                                <w:szCs w:val="26"/>
                                <w:lang w:val="en-US" w:bidi="ar-SA"/>
                              </w:rPr>
                              <w:t>Biden-Harris Administration</w:t>
                            </w:r>
                            <w:r>
                              <w:rPr>
                                <w:rFonts w:ascii="Times New Roman" w:eastAsiaTheme="minorHAnsi" w:hAnsi="Times New Roman" w:cs="Times New Roman"/>
                                <w:b w:val="0"/>
                                <w:bCs/>
                                <w:caps w:val="0"/>
                                <w:color w:val="auto"/>
                                <w:spacing w:val="0"/>
                                <w:sz w:val="26"/>
                                <w:szCs w:val="26"/>
                                <w:lang w:val="en-US" w:bidi="ar-SA"/>
                              </w:rPr>
                              <w:t xml:space="preserve"> </w:t>
                            </w:r>
                            <w:r w:rsidRPr="00013A48">
                              <w:rPr>
                                <w:rFonts w:ascii="Times New Roman" w:eastAsiaTheme="minorHAnsi" w:hAnsi="Times New Roman" w:cs="Times New Roman"/>
                                <w:b w:val="0"/>
                                <w:bCs/>
                                <w:caps w:val="0"/>
                                <w:color w:val="auto"/>
                                <w:spacing w:val="0"/>
                                <w:sz w:val="26"/>
                                <w:szCs w:val="26"/>
                                <w:lang w:val="en-US" w:bidi="ar-SA"/>
                              </w:rPr>
                              <w:t>support</w:t>
                            </w:r>
                            <w:r>
                              <w:rPr>
                                <w:rFonts w:ascii="Times New Roman" w:eastAsiaTheme="minorHAnsi" w:hAnsi="Times New Roman" w:cs="Times New Roman"/>
                                <w:b w:val="0"/>
                                <w:bCs/>
                                <w:caps w:val="0"/>
                                <w:color w:val="auto"/>
                                <w:spacing w:val="0"/>
                                <w:sz w:val="26"/>
                                <w:szCs w:val="26"/>
                                <w:lang w:val="en-US" w:bidi="ar-SA"/>
                              </w:rPr>
                              <w:t>s</w:t>
                            </w:r>
                            <w:r w:rsidRPr="00013A48">
                              <w:rPr>
                                <w:rFonts w:ascii="Times New Roman" w:eastAsiaTheme="minorHAnsi" w:hAnsi="Times New Roman" w:cs="Times New Roman"/>
                                <w:b w:val="0"/>
                                <w:bCs/>
                                <w:caps w:val="0"/>
                                <w:color w:val="auto"/>
                                <w:spacing w:val="0"/>
                                <w:sz w:val="26"/>
                                <w:szCs w:val="26"/>
                                <w:lang w:val="en-US" w:bidi="ar-SA"/>
                              </w:rPr>
                              <w:t xml:space="preserve"> </w:t>
                            </w:r>
                            <w:r>
                              <w:rPr>
                                <w:rFonts w:ascii="Times New Roman" w:eastAsiaTheme="minorHAnsi" w:hAnsi="Times New Roman" w:cs="Times New Roman"/>
                                <w:b w:val="0"/>
                                <w:bCs/>
                                <w:caps w:val="0"/>
                                <w:color w:val="auto"/>
                                <w:spacing w:val="0"/>
                                <w:sz w:val="26"/>
                                <w:szCs w:val="26"/>
                                <w:lang w:val="en-US" w:bidi="ar-SA"/>
                              </w:rPr>
                              <w:t>the</w:t>
                            </w:r>
                            <w:r w:rsidRPr="00013A48">
                              <w:rPr>
                                <w:rFonts w:ascii="Times New Roman" w:eastAsiaTheme="minorHAnsi" w:hAnsi="Times New Roman" w:cs="Times New Roman"/>
                                <w:b w:val="0"/>
                                <w:bCs/>
                                <w:caps w:val="0"/>
                                <w:color w:val="auto"/>
                                <w:spacing w:val="0"/>
                                <w:sz w:val="26"/>
                                <w:szCs w:val="26"/>
                                <w:lang w:val="en-US" w:bidi="ar-SA"/>
                              </w:rPr>
                              <w:t xml:space="preserve"> waiving </w:t>
                            </w:r>
                            <w:r>
                              <w:rPr>
                                <w:rFonts w:ascii="Times New Roman" w:eastAsiaTheme="minorHAnsi" w:hAnsi="Times New Roman" w:cs="Times New Roman"/>
                                <w:b w:val="0"/>
                                <w:bCs/>
                                <w:caps w:val="0"/>
                                <w:color w:val="auto"/>
                                <w:spacing w:val="0"/>
                                <w:sz w:val="26"/>
                                <w:szCs w:val="26"/>
                                <w:lang w:val="en-US" w:bidi="ar-SA"/>
                              </w:rPr>
                              <w:t xml:space="preserve">of </w:t>
                            </w:r>
                            <w:r w:rsidRPr="00013A48">
                              <w:rPr>
                                <w:rFonts w:ascii="Times New Roman" w:eastAsiaTheme="minorHAnsi" w:hAnsi="Times New Roman" w:cs="Times New Roman"/>
                                <w:b w:val="0"/>
                                <w:bCs/>
                                <w:caps w:val="0"/>
                                <w:color w:val="auto"/>
                                <w:spacing w:val="0"/>
                                <w:sz w:val="26"/>
                                <w:szCs w:val="26"/>
                                <w:lang w:val="en-US" w:bidi="ar-SA"/>
                              </w:rPr>
                              <w:t>intellectual property protections for COVID-19 vaccines.</w:t>
                            </w:r>
                            <w:r>
                              <w:rPr>
                                <w:rFonts w:ascii="Times New Roman" w:eastAsiaTheme="minorHAnsi" w:hAnsi="Times New Roman" w:cs="Times New Roman"/>
                                <w:b w:val="0"/>
                                <w:bCs/>
                                <w:caps w:val="0"/>
                                <w:color w:val="auto"/>
                                <w:spacing w:val="0"/>
                                <w:sz w:val="26"/>
                                <w:szCs w:val="26"/>
                                <w:lang w:val="en-US" w:bidi="ar-SA"/>
                              </w:rPr>
                              <w:t xml:space="preserve"> This statement came a few days after the USTR met with vaccine manufacturers Pfizer and AstraZeneca, in an attempt to encourage them to offer licensing to the rest of the world. </w:t>
                            </w:r>
                          </w:p>
                          <w:p w14:paraId="6DFE62E6" w14:textId="3C3E7A3E" w:rsidR="00891BAB" w:rsidRDefault="00891BAB" w:rsidP="00013A48">
                            <w:pPr>
                              <w:pStyle w:val="SectionLabelALLCAPS"/>
                              <w:spacing w:before="0"/>
                              <w:jc w:val="both"/>
                              <w:rPr>
                                <w:rFonts w:ascii="Times New Roman" w:eastAsiaTheme="minorHAnsi" w:hAnsi="Times New Roman" w:cs="Times New Roman"/>
                                <w:b w:val="0"/>
                                <w:bCs/>
                                <w:caps w:val="0"/>
                                <w:color w:val="auto"/>
                                <w:spacing w:val="0"/>
                                <w:sz w:val="26"/>
                                <w:szCs w:val="26"/>
                                <w:lang w:val="en-US" w:bidi="ar-SA"/>
                              </w:rPr>
                            </w:pPr>
                            <w:r>
                              <w:rPr>
                                <w:rFonts w:ascii="Times New Roman" w:eastAsiaTheme="minorHAnsi" w:hAnsi="Times New Roman" w:cs="Times New Roman"/>
                                <w:b w:val="0"/>
                                <w:bCs/>
                                <w:caps w:val="0"/>
                                <w:color w:val="auto"/>
                                <w:spacing w:val="0"/>
                                <w:sz w:val="26"/>
                                <w:szCs w:val="26"/>
                                <w:lang w:val="en-US" w:bidi="ar-SA"/>
                              </w:rPr>
                              <w:t xml:space="preserve">USTR has stated, </w:t>
                            </w:r>
                            <w:r w:rsidRPr="0030261A">
                              <w:rPr>
                                <w:rFonts w:ascii="Times New Roman" w:eastAsiaTheme="minorHAnsi" w:hAnsi="Times New Roman" w:cs="Times New Roman"/>
                                <w:b w:val="0"/>
                                <w:bCs/>
                                <w:i/>
                                <w:iCs/>
                                <w:caps w:val="0"/>
                                <w:color w:val="auto"/>
                                <w:spacing w:val="0"/>
                                <w:sz w:val="26"/>
                                <w:szCs w:val="26"/>
                                <w:lang w:val="en-US" w:bidi="ar-SA"/>
                              </w:rPr>
                              <w:t>“</w:t>
                            </w:r>
                            <w:r>
                              <w:rPr>
                                <w:rFonts w:ascii="Times New Roman" w:eastAsiaTheme="minorHAnsi" w:hAnsi="Times New Roman" w:cs="Times New Roman"/>
                                <w:b w:val="0"/>
                                <w:bCs/>
                                <w:i/>
                                <w:iCs/>
                                <w:caps w:val="0"/>
                                <w:color w:val="auto"/>
                                <w:spacing w:val="0"/>
                                <w:sz w:val="26"/>
                                <w:szCs w:val="26"/>
                                <w:lang w:val="en-US" w:bidi="ar-SA"/>
                              </w:rPr>
                              <w:t>t</w:t>
                            </w:r>
                            <w:r w:rsidRPr="0030261A">
                              <w:rPr>
                                <w:rFonts w:ascii="Times New Roman" w:eastAsiaTheme="minorHAnsi" w:hAnsi="Times New Roman" w:cs="Times New Roman"/>
                                <w:b w:val="0"/>
                                <w:bCs/>
                                <w:i/>
                                <w:iCs/>
                                <w:caps w:val="0"/>
                                <w:color w:val="auto"/>
                                <w:spacing w:val="0"/>
                                <w:sz w:val="26"/>
                                <w:szCs w:val="26"/>
                                <w:lang w:val="en-US" w:bidi="ar-SA"/>
                              </w:rPr>
                              <w:t xml:space="preserve">he Administration believes strongly in intellectual property protections, but in service of ending this pandemic, supports the waiver of those protections for </w:t>
                            </w:r>
                            <w:r w:rsidRPr="0030261A">
                              <w:rPr>
                                <w:rFonts w:ascii="Times New Roman" w:eastAsiaTheme="minorHAnsi" w:hAnsi="Times New Roman" w:cs="Times New Roman"/>
                                <w:i/>
                                <w:iCs/>
                                <w:caps w:val="0"/>
                                <w:color w:val="auto"/>
                                <w:spacing w:val="0"/>
                                <w:sz w:val="26"/>
                                <w:szCs w:val="26"/>
                                <w:lang w:val="en-US" w:bidi="ar-SA"/>
                              </w:rPr>
                              <w:t>COVID-19 vaccines</w:t>
                            </w:r>
                            <w:r w:rsidRPr="0030261A">
                              <w:rPr>
                                <w:rFonts w:ascii="Times New Roman" w:eastAsiaTheme="minorHAnsi" w:hAnsi="Times New Roman" w:cs="Times New Roman"/>
                                <w:b w:val="0"/>
                                <w:bCs/>
                                <w:i/>
                                <w:iCs/>
                                <w:caps w:val="0"/>
                                <w:color w:val="auto"/>
                                <w:spacing w:val="0"/>
                                <w:sz w:val="26"/>
                                <w:szCs w:val="26"/>
                                <w:lang w:val="en-US" w:bidi="ar-SA"/>
                              </w:rPr>
                              <w:t xml:space="preserve">. We will actively participate in </w:t>
                            </w:r>
                            <w:r w:rsidRPr="0030261A">
                              <w:rPr>
                                <w:rFonts w:ascii="Times New Roman" w:eastAsiaTheme="minorHAnsi" w:hAnsi="Times New Roman" w:cs="Times New Roman"/>
                                <w:i/>
                                <w:iCs/>
                                <w:caps w:val="0"/>
                                <w:color w:val="auto"/>
                                <w:spacing w:val="0"/>
                                <w:sz w:val="26"/>
                                <w:szCs w:val="26"/>
                                <w:lang w:val="en-US" w:bidi="ar-SA"/>
                              </w:rPr>
                              <w:t>text-based negotiations</w:t>
                            </w:r>
                            <w:r w:rsidRPr="0030261A">
                              <w:rPr>
                                <w:rFonts w:ascii="Times New Roman" w:eastAsiaTheme="minorHAnsi" w:hAnsi="Times New Roman" w:cs="Times New Roman"/>
                                <w:b w:val="0"/>
                                <w:bCs/>
                                <w:i/>
                                <w:iCs/>
                                <w:caps w:val="0"/>
                                <w:color w:val="auto"/>
                                <w:spacing w:val="0"/>
                                <w:sz w:val="26"/>
                                <w:szCs w:val="26"/>
                                <w:lang w:val="en-US" w:bidi="ar-SA"/>
                              </w:rPr>
                              <w:t xml:space="preserve"> at the World Trade Organization (WTO) needed to make that happen.”</w:t>
                            </w:r>
                          </w:p>
                          <w:p w14:paraId="4E5C747D" w14:textId="7F504080" w:rsidR="00891BAB" w:rsidRDefault="00891BAB" w:rsidP="00013A48">
                            <w:pPr>
                              <w:pStyle w:val="SectionLabelALLCAPS"/>
                              <w:spacing w:before="0"/>
                              <w:jc w:val="both"/>
                              <w:rPr>
                                <w:rFonts w:ascii="Times New Roman" w:eastAsiaTheme="minorHAnsi" w:hAnsi="Times New Roman" w:cs="Times New Roman"/>
                                <w:b w:val="0"/>
                                <w:bCs/>
                                <w:caps w:val="0"/>
                                <w:color w:val="auto"/>
                                <w:spacing w:val="0"/>
                                <w:sz w:val="26"/>
                                <w:szCs w:val="26"/>
                                <w:lang w:val="en-US" w:bidi="ar-SA"/>
                              </w:rPr>
                            </w:pPr>
                            <w:r>
                              <w:rPr>
                                <w:rFonts w:ascii="Times New Roman" w:eastAsiaTheme="minorHAnsi" w:hAnsi="Times New Roman" w:cs="Times New Roman"/>
                                <w:b w:val="0"/>
                                <w:bCs/>
                                <w:caps w:val="0"/>
                                <w:color w:val="auto"/>
                                <w:spacing w:val="0"/>
                                <w:sz w:val="26"/>
                                <w:szCs w:val="26"/>
                                <w:lang w:val="en-US" w:bidi="ar-SA"/>
                              </w:rPr>
                              <w:t xml:space="preserve">A very important point to note here is that the USTR statement does not refer to the TRIPS waiver proposal by India and South Africa but only to </w:t>
                            </w:r>
                            <w:r w:rsidRPr="00013A48">
                              <w:rPr>
                                <w:rFonts w:ascii="Times New Roman" w:eastAsiaTheme="minorHAnsi" w:hAnsi="Times New Roman" w:cs="Times New Roman"/>
                                <w:b w:val="0"/>
                                <w:bCs/>
                                <w:caps w:val="0"/>
                                <w:color w:val="auto"/>
                                <w:spacing w:val="0"/>
                                <w:sz w:val="26"/>
                                <w:szCs w:val="26"/>
                                <w:lang w:val="en-US" w:bidi="ar-SA"/>
                              </w:rPr>
                              <w:t xml:space="preserve">the waiver of </w:t>
                            </w:r>
                            <w:r>
                              <w:rPr>
                                <w:rFonts w:ascii="Times New Roman" w:eastAsiaTheme="minorHAnsi" w:hAnsi="Times New Roman" w:cs="Times New Roman"/>
                                <w:b w:val="0"/>
                                <w:bCs/>
                                <w:caps w:val="0"/>
                                <w:color w:val="auto"/>
                                <w:spacing w:val="0"/>
                                <w:sz w:val="26"/>
                                <w:szCs w:val="26"/>
                                <w:lang w:val="en-US" w:bidi="ar-SA"/>
                              </w:rPr>
                              <w:t xml:space="preserve">intellectual property </w:t>
                            </w:r>
                            <w:r w:rsidRPr="00013A48">
                              <w:rPr>
                                <w:rFonts w:ascii="Times New Roman" w:eastAsiaTheme="minorHAnsi" w:hAnsi="Times New Roman" w:cs="Times New Roman"/>
                                <w:b w:val="0"/>
                                <w:bCs/>
                                <w:caps w:val="0"/>
                                <w:color w:val="auto"/>
                                <w:spacing w:val="0"/>
                                <w:sz w:val="26"/>
                                <w:szCs w:val="26"/>
                                <w:lang w:val="en-US" w:bidi="ar-SA"/>
                              </w:rPr>
                              <w:t xml:space="preserve">protections for COVID-19 </w:t>
                            </w:r>
                            <w:r w:rsidRPr="00013A48">
                              <w:rPr>
                                <w:rFonts w:ascii="Times New Roman" w:eastAsiaTheme="minorHAnsi" w:hAnsi="Times New Roman" w:cs="Times New Roman"/>
                                <w:b w:val="0"/>
                                <w:bCs/>
                                <w:caps w:val="0"/>
                                <w:color w:val="auto"/>
                                <w:spacing w:val="0"/>
                                <w:sz w:val="26"/>
                                <w:szCs w:val="26"/>
                                <w:u w:val="single"/>
                                <w:lang w:val="en-US" w:bidi="ar-SA"/>
                              </w:rPr>
                              <w:t>vaccines</w:t>
                            </w:r>
                            <w:r>
                              <w:rPr>
                                <w:rFonts w:ascii="Times New Roman" w:eastAsiaTheme="minorHAnsi" w:hAnsi="Times New Roman" w:cs="Times New Roman"/>
                                <w:b w:val="0"/>
                                <w:bCs/>
                                <w:caps w:val="0"/>
                                <w:color w:val="auto"/>
                                <w:spacing w:val="0"/>
                                <w:sz w:val="26"/>
                                <w:szCs w:val="26"/>
                                <w:lang w:val="en-US" w:bidi="ar-SA"/>
                              </w:rPr>
                              <w:t xml:space="preserve">. As discussed above, the proposed waiver is broader than mere vaccines. </w:t>
                            </w:r>
                          </w:p>
                          <w:p w14:paraId="0084CB2A" w14:textId="4738E834" w:rsidR="00891BAB" w:rsidRPr="00013A48" w:rsidRDefault="00891BAB" w:rsidP="00013A48">
                            <w:pPr>
                              <w:pStyle w:val="SectionLabelALLCAPS"/>
                              <w:spacing w:before="0"/>
                              <w:jc w:val="both"/>
                              <w:rPr>
                                <w:rFonts w:ascii="Times New Roman" w:eastAsiaTheme="minorHAnsi" w:hAnsi="Times New Roman" w:cs="Times New Roman"/>
                                <w:b w:val="0"/>
                                <w:bCs/>
                                <w:caps w:val="0"/>
                                <w:color w:val="auto"/>
                                <w:spacing w:val="0"/>
                                <w:sz w:val="26"/>
                                <w:szCs w:val="26"/>
                                <w:lang w:val="en-US" w:bidi="ar-SA"/>
                              </w:rPr>
                            </w:pPr>
                            <w:r>
                              <w:rPr>
                                <w:rFonts w:ascii="Times New Roman" w:eastAsiaTheme="minorHAnsi" w:hAnsi="Times New Roman" w:cs="Times New Roman"/>
                                <w:b w:val="0"/>
                                <w:bCs/>
                                <w:caps w:val="0"/>
                                <w:color w:val="auto"/>
                                <w:spacing w:val="0"/>
                                <w:sz w:val="26"/>
                                <w:szCs w:val="26"/>
                                <w:lang w:val="en-US" w:bidi="ar-SA"/>
                              </w:rPr>
                              <w:t xml:space="preserve">Whether the released statement by the USTR regarding waiver of intellectual property protections for COVID-19 vaccines will include technology transfer, technical know-how, and more, remains to be seen. </w:t>
                            </w:r>
                          </w:p>
                          <w:p w14:paraId="5190613D" w14:textId="716A0FFB" w:rsidR="00891BAB" w:rsidRPr="00013A48" w:rsidRDefault="00891BAB" w:rsidP="00013A48">
                            <w:pPr>
                              <w:pStyle w:val="SectionLabelALLCAPS"/>
                              <w:spacing w:before="0" w:line="276" w:lineRule="auto"/>
                              <w:rPr>
                                <w:rFonts w:ascii="Arial" w:eastAsiaTheme="minorHAnsi" w:hAnsi="Arial" w:cs="Arial"/>
                                <w:caps w:val="0"/>
                                <w:color w:val="auto"/>
                                <w:spacing w:val="0"/>
                                <w:sz w:val="36"/>
                                <w:szCs w:val="36"/>
                                <w:lang w:val="en-US" w:bidi="ar-SA"/>
                              </w:rPr>
                            </w:pPr>
                            <w:r w:rsidRPr="00013A48">
                              <w:rPr>
                                <w:rFonts w:ascii="Arial" w:eastAsiaTheme="minorHAnsi" w:hAnsi="Arial" w:cs="Arial"/>
                                <w:caps w:val="0"/>
                                <w:color w:val="auto"/>
                                <w:spacing w:val="0"/>
                                <w:sz w:val="36"/>
                                <w:szCs w:val="36"/>
                                <w:lang w:val="en-US" w:bidi="ar-SA"/>
                              </w:rPr>
                              <w:t>IS WAIVER THE ONLY SOL</w:t>
                            </w:r>
                            <w:r>
                              <w:rPr>
                                <w:rFonts w:ascii="Arial" w:eastAsiaTheme="minorHAnsi" w:hAnsi="Arial" w:cs="Arial"/>
                                <w:caps w:val="0"/>
                                <w:color w:val="auto"/>
                                <w:spacing w:val="0"/>
                                <w:sz w:val="36"/>
                                <w:szCs w:val="36"/>
                                <w:lang w:val="en-US" w:bidi="ar-SA"/>
                              </w:rPr>
                              <w:t>UTION</w:t>
                            </w:r>
                            <w:r w:rsidRPr="00013A48">
                              <w:rPr>
                                <w:rFonts w:ascii="Arial" w:eastAsiaTheme="minorHAnsi" w:hAnsi="Arial" w:cs="Arial"/>
                                <w:caps w:val="0"/>
                                <w:color w:val="auto"/>
                                <w:spacing w:val="0"/>
                                <w:sz w:val="36"/>
                                <w:szCs w:val="36"/>
                                <w:lang w:val="en-US" w:bidi="ar-SA"/>
                              </w:rPr>
                              <w:t>?</w:t>
                            </w:r>
                          </w:p>
                          <w:p w14:paraId="2AEF3F46" w14:textId="77777777" w:rsidR="00891BAB" w:rsidRPr="00013A48" w:rsidRDefault="00891BAB" w:rsidP="00013A48">
                            <w:pPr>
                              <w:spacing w:after="240" w:line="276" w:lineRule="auto"/>
                              <w:jc w:val="both"/>
                              <w:rPr>
                                <w:rFonts w:ascii="Times New Roman" w:hAnsi="Times New Roman" w:cs="Times New Roman"/>
                                <w:sz w:val="26"/>
                                <w:szCs w:val="26"/>
                              </w:rPr>
                            </w:pPr>
                            <w:r w:rsidRPr="00013A48">
                              <w:rPr>
                                <w:rFonts w:ascii="Times New Roman" w:hAnsi="Times New Roman" w:cs="Times New Roman"/>
                                <w:sz w:val="26"/>
                                <w:szCs w:val="26"/>
                              </w:rPr>
                              <w:t>The short answer? No. While a waiver is a good option, we cannot deny the existence of more solutions, such as:</w:t>
                            </w:r>
                          </w:p>
                          <w:p w14:paraId="375B194D" w14:textId="77777777" w:rsidR="00891BAB" w:rsidRPr="00013A48" w:rsidRDefault="00891BAB" w:rsidP="00013A48">
                            <w:pPr>
                              <w:pStyle w:val="ListParagraph"/>
                              <w:numPr>
                                <w:ilvl w:val="0"/>
                                <w:numId w:val="1"/>
                              </w:numPr>
                              <w:spacing w:after="0" w:line="276" w:lineRule="auto"/>
                              <w:jc w:val="both"/>
                              <w:rPr>
                                <w:rFonts w:ascii="Times New Roman" w:hAnsi="Times New Roman" w:cs="Times New Roman"/>
                                <w:sz w:val="26"/>
                                <w:szCs w:val="26"/>
                              </w:rPr>
                            </w:pPr>
                            <w:r w:rsidRPr="00013A48">
                              <w:rPr>
                                <w:rFonts w:ascii="Times New Roman" w:hAnsi="Times New Roman" w:cs="Times New Roman"/>
                                <w:sz w:val="26"/>
                                <w:szCs w:val="26"/>
                              </w:rPr>
                              <w:t>TRIPS flexibilities</w:t>
                            </w:r>
                          </w:p>
                          <w:p w14:paraId="3CE673A4" w14:textId="77777777" w:rsidR="00891BAB" w:rsidRPr="00013A48" w:rsidRDefault="00891BAB" w:rsidP="00013A48">
                            <w:pPr>
                              <w:pStyle w:val="ListParagraph"/>
                              <w:numPr>
                                <w:ilvl w:val="0"/>
                                <w:numId w:val="1"/>
                              </w:numPr>
                              <w:spacing w:after="0" w:line="276" w:lineRule="auto"/>
                              <w:jc w:val="both"/>
                              <w:rPr>
                                <w:rFonts w:ascii="Times New Roman" w:hAnsi="Times New Roman" w:cs="Times New Roman"/>
                                <w:sz w:val="26"/>
                                <w:szCs w:val="26"/>
                              </w:rPr>
                            </w:pPr>
                            <w:r w:rsidRPr="00013A48">
                              <w:rPr>
                                <w:rFonts w:ascii="Times New Roman" w:hAnsi="Times New Roman" w:cs="Times New Roman"/>
                                <w:sz w:val="26"/>
                                <w:szCs w:val="26"/>
                              </w:rPr>
                              <w:t xml:space="preserve">Provisions available in respective countries’ legal systems </w:t>
                            </w:r>
                          </w:p>
                          <w:p w14:paraId="6FEF3E28" w14:textId="77777777" w:rsidR="00891BAB" w:rsidRPr="00013A48" w:rsidRDefault="00891BAB" w:rsidP="00013A48">
                            <w:pPr>
                              <w:pStyle w:val="ListParagraph"/>
                              <w:numPr>
                                <w:ilvl w:val="0"/>
                                <w:numId w:val="1"/>
                              </w:num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Initiatives by the World Health Organization (WHO)</w:t>
                            </w:r>
                          </w:p>
                          <w:p w14:paraId="48306DBB" w14:textId="77777777" w:rsidR="00891BAB" w:rsidRPr="00013A48" w:rsidRDefault="00891BAB" w:rsidP="00013A48">
                            <w:pPr>
                              <w:pStyle w:val="Heading1"/>
                              <w:spacing w:after="240" w:line="276" w:lineRule="auto"/>
                              <w:rPr>
                                <w:rFonts w:ascii="Arial" w:hAnsi="Arial" w:cs="Arial"/>
                                <w:b/>
                                <w:bCs/>
                                <w:color w:val="006666"/>
                              </w:rPr>
                            </w:pPr>
                            <w:r w:rsidRPr="00013A48">
                              <w:rPr>
                                <w:rFonts w:ascii="Arial" w:hAnsi="Arial" w:cs="Arial"/>
                                <w:b/>
                                <w:bCs/>
                                <w:color w:val="006666"/>
                              </w:rPr>
                              <w:t>TRIPS Flexibilities</w:t>
                            </w:r>
                          </w:p>
                          <w:p w14:paraId="5DAEA8EE" w14:textId="08E7C378" w:rsidR="00891BAB" w:rsidRPr="00013A48" w:rsidRDefault="00891BAB" w:rsidP="00013A48">
                            <w:p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 xml:space="preserve">The TRIPS Agreement provides minimum standards of protection which each member state of WTO must give to the intellectual property of the other member states. However, the Agreement also allows certain </w:t>
                            </w:r>
                            <w:r w:rsidRPr="00013A48">
                              <w:rPr>
                                <w:rFonts w:ascii="Times New Roman" w:hAnsi="Times New Roman" w:cs="Times New Roman"/>
                                <w:sz w:val="26"/>
                                <w:szCs w:val="26"/>
                                <w:u w:val="single"/>
                              </w:rPr>
                              <w:t>flexibilities</w:t>
                            </w:r>
                            <w:r w:rsidRPr="00013A48">
                              <w:rPr>
                                <w:rFonts w:ascii="Times New Roman" w:hAnsi="Times New Roman" w:cs="Times New Roman"/>
                                <w:sz w:val="26"/>
                                <w:szCs w:val="26"/>
                              </w:rPr>
                              <w:t xml:space="preserve"> that “</w:t>
                            </w:r>
                            <w:r w:rsidRPr="00013A48">
                              <w:rPr>
                                <w:rFonts w:ascii="Times New Roman" w:hAnsi="Times New Roman" w:cs="Times New Roman"/>
                                <w:i/>
                                <w:iCs/>
                                <w:sz w:val="26"/>
                                <w:szCs w:val="26"/>
                              </w:rPr>
                              <w:t>aim to permit developing and least-developed countries to use TRIPS-compatible norms in a manner that enables them to pursue their own public policies, either in specific fields like access to pharmaceutical products or protection of their biodiversity, or more generally, in establishing macroeconomic, institutional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3D87" id="_x0000_s1036" type="#_x0000_t202" style="position:absolute;margin-left:.75pt;margin-top:100.45pt;width:341.05pt;height:1027.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" stroked="f">
                <v:textbox>
                  <w:txbxContent>
                    <w:p w14:paraId="4A7930A8" w14:textId="77777777" w:rsidR="00891BAB" w:rsidRPr="00013A48" w:rsidRDefault="00891BAB" w:rsidP="00013A48">
                      <w:p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The European Union replied, “…</w:t>
                      </w:r>
                      <w:r w:rsidRPr="00013A48">
                        <w:rPr>
                          <w:rStyle w:val="Emphasis"/>
                          <w:rFonts w:ascii="Times New Roman" w:hAnsi="Times New Roman" w:cs="Times New Roman"/>
                          <w:sz w:val="26"/>
                          <w:szCs w:val="26"/>
                        </w:rPr>
                        <w:t>Domestic legal frameworks should properly reflect the flexibilities provided by the TRIPS agreement, such as the possibility of issuing a compulsory license, including for production for export to vulnerable countries that lack production capacity or including fast-track procedures that can be used in health emergencies…</w:t>
                      </w:r>
                      <w:r w:rsidRPr="00013A48">
                        <w:rPr>
                          <w:rFonts w:ascii="Times New Roman" w:hAnsi="Times New Roman" w:cs="Times New Roman"/>
                          <w:sz w:val="26"/>
                          <w:szCs w:val="26"/>
                        </w:rPr>
                        <w:t>”</w:t>
                      </w:r>
                    </w:p>
                    <w:p w14:paraId="7D373856" w14:textId="77777777" w:rsidR="00891BAB" w:rsidRDefault="00891BAB" w:rsidP="00013A48">
                      <w:pPr>
                        <w:pStyle w:val="SectionLabelALLCAPS"/>
                        <w:spacing w:before="0" w:after="0"/>
                        <w:jc w:val="both"/>
                        <w:rPr>
                          <w:rFonts w:ascii="Arial" w:eastAsiaTheme="minorHAnsi" w:hAnsi="Arial" w:cs="Arial"/>
                          <w:caps w:val="0"/>
                          <w:color w:val="auto"/>
                          <w:spacing w:val="0"/>
                          <w:sz w:val="36"/>
                          <w:szCs w:val="36"/>
                          <w:lang w:val="en-US" w:bidi="ar-SA"/>
                        </w:rPr>
                      </w:pPr>
                    </w:p>
                    <w:p w14:paraId="62D71C6B" w14:textId="45E4FFD4" w:rsidR="00891BAB" w:rsidRDefault="00891BAB" w:rsidP="00013A48">
                      <w:pPr>
                        <w:pStyle w:val="SectionLabelALLCAPS"/>
                        <w:spacing w:before="0"/>
                        <w:jc w:val="both"/>
                        <w:rPr>
                          <w:rFonts w:ascii="Arial" w:eastAsiaTheme="minorHAnsi" w:hAnsi="Arial" w:cs="Arial"/>
                          <w:caps w:val="0"/>
                          <w:color w:val="auto"/>
                          <w:spacing w:val="0"/>
                          <w:sz w:val="36"/>
                          <w:szCs w:val="36"/>
                          <w:lang w:val="en-US" w:bidi="ar-SA"/>
                        </w:rPr>
                      </w:pPr>
                      <w:r>
                        <w:rPr>
                          <w:rFonts w:ascii="Arial" w:eastAsiaTheme="minorHAnsi" w:hAnsi="Arial" w:cs="Arial"/>
                          <w:caps w:val="0"/>
                          <w:color w:val="auto"/>
                          <w:spacing w:val="0"/>
                          <w:sz w:val="36"/>
                          <w:szCs w:val="36"/>
                          <w:lang w:val="en-US" w:bidi="ar-SA"/>
                        </w:rPr>
                        <w:t>LATEST STATEMENT BY THE UNITED STATES</w:t>
                      </w:r>
                    </w:p>
                    <w:p w14:paraId="0CF40B98" w14:textId="3FB3C0F6" w:rsidR="00891BAB" w:rsidRDefault="00891BAB" w:rsidP="00013A48">
                      <w:pPr>
                        <w:pStyle w:val="SectionLabelALLCAPS"/>
                        <w:spacing w:before="0"/>
                        <w:jc w:val="both"/>
                        <w:rPr>
                          <w:rFonts w:ascii="Times New Roman" w:eastAsiaTheme="minorHAnsi" w:hAnsi="Times New Roman" w:cs="Times New Roman"/>
                          <w:b w:val="0"/>
                          <w:bCs/>
                          <w:caps w:val="0"/>
                          <w:color w:val="auto"/>
                          <w:spacing w:val="0"/>
                          <w:sz w:val="26"/>
                          <w:szCs w:val="26"/>
                          <w:lang w:val="en-US" w:bidi="ar-SA"/>
                        </w:rPr>
                      </w:pPr>
                      <w:r>
                        <w:rPr>
                          <w:rFonts w:ascii="Times New Roman" w:eastAsiaTheme="minorHAnsi" w:hAnsi="Times New Roman" w:cs="Times New Roman"/>
                          <w:b w:val="0"/>
                          <w:bCs/>
                          <w:caps w:val="0"/>
                          <w:color w:val="auto"/>
                          <w:spacing w:val="0"/>
                          <w:sz w:val="26"/>
                          <w:szCs w:val="26"/>
                          <w:lang w:val="en-US" w:bidi="ar-SA"/>
                        </w:rPr>
                        <w:t xml:space="preserve">In a surprising turn of events, on May 05, 2021, the </w:t>
                      </w:r>
                      <w:r w:rsidRPr="00013A48">
                        <w:rPr>
                          <w:rFonts w:ascii="Times New Roman" w:eastAsiaTheme="minorHAnsi" w:hAnsi="Times New Roman" w:cs="Times New Roman"/>
                          <w:b w:val="0"/>
                          <w:bCs/>
                          <w:caps w:val="0"/>
                          <w:color w:val="auto"/>
                          <w:spacing w:val="0"/>
                          <w:sz w:val="26"/>
                          <w:szCs w:val="26"/>
                          <w:lang w:val="en-US" w:bidi="ar-SA"/>
                        </w:rPr>
                        <w:t>United States Trade Representative</w:t>
                      </w:r>
                      <w:r>
                        <w:rPr>
                          <w:rFonts w:ascii="Times New Roman" w:eastAsiaTheme="minorHAnsi" w:hAnsi="Times New Roman" w:cs="Times New Roman"/>
                          <w:b w:val="0"/>
                          <w:bCs/>
                          <w:caps w:val="0"/>
                          <w:color w:val="auto"/>
                          <w:spacing w:val="0"/>
                          <w:sz w:val="26"/>
                          <w:szCs w:val="26"/>
                          <w:lang w:val="en-US" w:bidi="ar-SA"/>
                        </w:rPr>
                        <w:t xml:space="preserve"> (USTR)</w:t>
                      </w:r>
                      <w:r w:rsidRPr="00013A48">
                        <w:rPr>
                          <w:rFonts w:ascii="Times New Roman" w:eastAsiaTheme="minorHAnsi" w:hAnsi="Times New Roman" w:cs="Times New Roman"/>
                          <w:b w:val="0"/>
                          <w:bCs/>
                          <w:caps w:val="0"/>
                          <w:color w:val="auto"/>
                          <w:spacing w:val="0"/>
                          <w:sz w:val="26"/>
                          <w:szCs w:val="26"/>
                          <w:lang w:val="en-US" w:bidi="ar-SA"/>
                        </w:rPr>
                        <w:t xml:space="preserve"> Katherine Tai</w:t>
                      </w:r>
                      <w:r>
                        <w:rPr>
                          <w:rFonts w:ascii="Times New Roman" w:eastAsiaTheme="minorHAnsi" w:hAnsi="Times New Roman" w:cs="Times New Roman"/>
                          <w:b w:val="0"/>
                          <w:bCs/>
                          <w:caps w:val="0"/>
                          <w:color w:val="auto"/>
                          <w:spacing w:val="0"/>
                          <w:sz w:val="26"/>
                          <w:szCs w:val="26"/>
                          <w:lang w:val="en-US" w:bidi="ar-SA"/>
                        </w:rPr>
                        <w:t xml:space="preserve"> released a </w:t>
                      </w:r>
                      <w:hyperlink r:id="rId26" w:history="1">
                        <w:r w:rsidRPr="00013A48">
                          <w:rPr>
                            <w:rStyle w:val="Hyperlink"/>
                            <w:rFonts w:ascii="Times New Roman" w:eastAsiaTheme="minorHAnsi" w:hAnsi="Times New Roman" w:cs="Times New Roman"/>
                            <w:b w:val="0"/>
                            <w:bCs/>
                            <w:caps w:val="0"/>
                            <w:spacing w:val="0"/>
                            <w:sz w:val="26"/>
                            <w:szCs w:val="26"/>
                            <w:lang w:val="en-US" w:bidi="ar-SA"/>
                          </w:rPr>
                          <w:t>statement</w:t>
                        </w:r>
                      </w:hyperlink>
                      <w:r>
                        <w:rPr>
                          <w:rFonts w:ascii="Times New Roman" w:eastAsiaTheme="minorHAnsi" w:hAnsi="Times New Roman" w:cs="Times New Roman"/>
                          <w:b w:val="0"/>
                          <w:bCs/>
                          <w:caps w:val="0"/>
                          <w:color w:val="auto"/>
                          <w:spacing w:val="0"/>
                          <w:sz w:val="26"/>
                          <w:szCs w:val="26"/>
                          <w:lang w:val="en-US" w:bidi="ar-SA"/>
                        </w:rPr>
                        <w:t xml:space="preserve"> that the </w:t>
                      </w:r>
                      <w:r w:rsidRPr="00013A48">
                        <w:rPr>
                          <w:rFonts w:ascii="Times New Roman" w:eastAsiaTheme="minorHAnsi" w:hAnsi="Times New Roman" w:cs="Times New Roman"/>
                          <w:b w:val="0"/>
                          <w:bCs/>
                          <w:caps w:val="0"/>
                          <w:color w:val="auto"/>
                          <w:spacing w:val="0"/>
                          <w:sz w:val="26"/>
                          <w:szCs w:val="26"/>
                          <w:lang w:val="en-US" w:bidi="ar-SA"/>
                        </w:rPr>
                        <w:t>Biden-Harris Administration</w:t>
                      </w:r>
                      <w:r>
                        <w:rPr>
                          <w:rFonts w:ascii="Times New Roman" w:eastAsiaTheme="minorHAnsi" w:hAnsi="Times New Roman" w:cs="Times New Roman"/>
                          <w:b w:val="0"/>
                          <w:bCs/>
                          <w:caps w:val="0"/>
                          <w:color w:val="auto"/>
                          <w:spacing w:val="0"/>
                          <w:sz w:val="26"/>
                          <w:szCs w:val="26"/>
                          <w:lang w:val="en-US" w:bidi="ar-SA"/>
                        </w:rPr>
                        <w:t xml:space="preserve"> </w:t>
                      </w:r>
                      <w:r w:rsidRPr="00013A48">
                        <w:rPr>
                          <w:rFonts w:ascii="Times New Roman" w:eastAsiaTheme="minorHAnsi" w:hAnsi="Times New Roman" w:cs="Times New Roman"/>
                          <w:b w:val="0"/>
                          <w:bCs/>
                          <w:caps w:val="0"/>
                          <w:color w:val="auto"/>
                          <w:spacing w:val="0"/>
                          <w:sz w:val="26"/>
                          <w:szCs w:val="26"/>
                          <w:lang w:val="en-US" w:bidi="ar-SA"/>
                        </w:rPr>
                        <w:t>support</w:t>
                      </w:r>
                      <w:r>
                        <w:rPr>
                          <w:rFonts w:ascii="Times New Roman" w:eastAsiaTheme="minorHAnsi" w:hAnsi="Times New Roman" w:cs="Times New Roman"/>
                          <w:b w:val="0"/>
                          <w:bCs/>
                          <w:caps w:val="0"/>
                          <w:color w:val="auto"/>
                          <w:spacing w:val="0"/>
                          <w:sz w:val="26"/>
                          <w:szCs w:val="26"/>
                          <w:lang w:val="en-US" w:bidi="ar-SA"/>
                        </w:rPr>
                        <w:t>s</w:t>
                      </w:r>
                      <w:r w:rsidRPr="00013A48">
                        <w:rPr>
                          <w:rFonts w:ascii="Times New Roman" w:eastAsiaTheme="minorHAnsi" w:hAnsi="Times New Roman" w:cs="Times New Roman"/>
                          <w:b w:val="0"/>
                          <w:bCs/>
                          <w:caps w:val="0"/>
                          <w:color w:val="auto"/>
                          <w:spacing w:val="0"/>
                          <w:sz w:val="26"/>
                          <w:szCs w:val="26"/>
                          <w:lang w:val="en-US" w:bidi="ar-SA"/>
                        </w:rPr>
                        <w:t xml:space="preserve"> </w:t>
                      </w:r>
                      <w:r>
                        <w:rPr>
                          <w:rFonts w:ascii="Times New Roman" w:eastAsiaTheme="minorHAnsi" w:hAnsi="Times New Roman" w:cs="Times New Roman"/>
                          <w:b w:val="0"/>
                          <w:bCs/>
                          <w:caps w:val="0"/>
                          <w:color w:val="auto"/>
                          <w:spacing w:val="0"/>
                          <w:sz w:val="26"/>
                          <w:szCs w:val="26"/>
                          <w:lang w:val="en-US" w:bidi="ar-SA"/>
                        </w:rPr>
                        <w:t>the</w:t>
                      </w:r>
                      <w:r w:rsidRPr="00013A48">
                        <w:rPr>
                          <w:rFonts w:ascii="Times New Roman" w:eastAsiaTheme="minorHAnsi" w:hAnsi="Times New Roman" w:cs="Times New Roman"/>
                          <w:b w:val="0"/>
                          <w:bCs/>
                          <w:caps w:val="0"/>
                          <w:color w:val="auto"/>
                          <w:spacing w:val="0"/>
                          <w:sz w:val="26"/>
                          <w:szCs w:val="26"/>
                          <w:lang w:val="en-US" w:bidi="ar-SA"/>
                        </w:rPr>
                        <w:t xml:space="preserve"> waiving </w:t>
                      </w:r>
                      <w:r>
                        <w:rPr>
                          <w:rFonts w:ascii="Times New Roman" w:eastAsiaTheme="minorHAnsi" w:hAnsi="Times New Roman" w:cs="Times New Roman"/>
                          <w:b w:val="0"/>
                          <w:bCs/>
                          <w:caps w:val="0"/>
                          <w:color w:val="auto"/>
                          <w:spacing w:val="0"/>
                          <w:sz w:val="26"/>
                          <w:szCs w:val="26"/>
                          <w:lang w:val="en-US" w:bidi="ar-SA"/>
                        </w:rPr>
                        <w:t xml:space="preserve">of </w:t>
                      </w:r>
                      <w:r w:rsidRPr="00013A48">
                        <w:rPr>
                          <w:rFonts w:ascii="Times New Roman" w:eastAsiaTheme="minorHAnsi" w:hAnsi="Times New Roman" w:cs="Times New Roman"/>
                          <w:b w:val="0"/>
                          <w:bCs/>
                          <w:caps w:val="0"/>
                          <w:color w:val="auto"/>
                          <w:spacing w:val="0"/>
                          <w:sz w:val="26"/>
                          <w:szCs w:val="26"/>
                          <w:lang w:val="en-US" w:bidi="ar-SA"/>
                        </w:rPr>
                        <w:t>intellectual property protections for COVID-19 vaccines.</w:t>
                      </w:r>
                      <w:r>
                        <w:rPr>
                          <w:rFonts w:ascii="Times New Roman" w:eastAsiaTheme="minorHAnsi" w:hAnsi="Times New Roman" w:cs="Times New Roman"/>
                          <w:b w:val="0"/>
                          <w:bCs/>
                          <w:caps w:val="0"/>
                          <w:color w:val="auto"/>
                          <w:spacing w:val="0"/>
                          <w:sz w:val="26"/>
                          <w:szCs w:val="26"/>
                          <w:lang w:val="en-US" w:bidi="ar-SA"/>
                        </w:rPr>
                        <w:t xml:space="preserve"> This statement came a few days after the USTR met with vaccine manufacturers Pfizer and AstraZeneca, in an attempt to encourage them to offer licensing to the rest of the world. </w:t>
                      </w:r>
                    </w:p>
                    <w:p w14:paraId="6DFE62E6" w14:textId="3C3E7A3E" w:rsidR="00891BAB" w:rsidRDefault="00891BAB" w:rsidP="00013A48">
                      <w:pPr>
                        <w:pStyle w:val="SectionLabelALLCAPS"/>
                        <w:spacing w:before="0"/>
                        <w:jc w:val="both"/>
                        <w:rPr>
                          <w:rFonts w:ascii="Times New Roman" w:eastAsiaTheme="minorHAnsi" w:hAnsi="Times New Roman" w:cs="Times New Roman"/>
                          <w:b w:val="0"/>
                          <w:bCs/>
                          <w:caps w:val="0"/>
                          <w:color w:val="auto"/>
                          <w:spacing w:val="0"/>
                          <w:sz w:val="26"/>
                          <w:szCs w:val="26"/>
                          <w:lang w:val="en-US" w:bidi="ar-SA"/>
                        </w:rPr>
                      </w:pPr>
                      <w:r>
                        <w:rPr>
                          <w:rFonts w:ascii="Times New Roman" w:eastAsiaTheme="minorHAnsi" w:hAnsi="Times New Roman" w:cs="Times New Roman"/>
                          <w:b w:val="0"/>
                          <w:bCs/>
                          <w:caps w:val="0"/>
                          <w:color w:val="auto"/>
                          <w:spacing w:val="0"/>
                          <w:sz w:val="26"/>
                          <w:szCs w:val="26"/>
                          <w:lang w:val="en-US" w:bidi="ar-SA"/>
                        </w:rPr>
                        <w:t xml:space="preserve">USTR has stated, </w:t>
                      </w:r>
                      <w:r w:rsidRPr="0030261A">
                        <w:rPr>
                          <w:rFonts w:ascii="Times New Roman" w:eastAsiaTheme="minorHAnsi" w:hAnsi="Times New Roman" w:cs="Times New Roman"/>
                          <w:b w:val="0"/>
                          <w:bCs/>
                          <w:i/>
                          <w:iCs/>
                          <w:caps w:val="0"/>
                          <w:color w:val="auto"/>
                          <w:spacing w:val="0"/>
                          <w:sz w:val="26"/>
                          <w:szCs w:val="26"/>
                          <w:lang w:val="en-US" w:bidi="ar-SA"/>
                        </w:rPr>
                        <w:t>“</w:t>
                      </w:r>
                      <w:r>
                        <w:rPr>
                          <w:rFonts w:ascii="Times New Roman" w:eastAsiaTheme="minorHAnsi" w:hAnsi="Times New Roman" w:cs="Times New Roman"/>
                          <w:b w:val="0"/>
                          <w:bCs/>
                          <w:i/>
                          <w:iCs/>
                          <w:caps w:val="0"/>
                          <w:color w:val="auto"/>
                          <w:spacing w:val="0"/>
                          <w:sz w:val="26"/>
                          <w:szCs w:val="26"/>
                          <w:lang w:val="en-US" w:bidi="ar-SA"/>
                        </w:rPr>
                        <w:t>t</w:t>
                      </w:r>
                      <w:r w:rsidRPr="0030261A">
                        <w:rPr>
                          <w:rFonts w:ascii="Times New Roman" w:eastAsiaTheme="minorHAnsi" w:hAnsi="Times New Roman" w:cs="Times New Roman"/>
                          <w:b w:val="0"/>
                          <w:bCs/>
                          <w:i/>
                          <w:iCs/>
                          <w:caps w:val="0"/>
                          <w:color w:val="auto"/>
                          <w:spacing w:val="0"/>
                          <w:sz w:val="26"/>
                          <w:szCs w:val="26"/>
                          <w:lang w:val="en-US" w:bidi="ar-SA"/>
                        </w:rPr>
                        <w:t xml:space="preserve">he Administration believes strongly in intellectual property protections, but in service of ending this pandemic, supports the waiver of those protections for </w:t>
                      </w:r>
                      <w:r w:rsidRPr="0030261A">
                        <w:rPr>
                          <w:rFonts w:ascii="Times New Roman" w:eastAsiaTheme="minorHAnsi" w:hAnsi="Times New Roman" w:cs="Times New Roman"/>
                          <w:i/>
                          <w:iCs/>
                          <w:caps w:val="0"/>
                          <w:color w:val="auto"/>
                          <w:spacing w:val="0"/>
                          <w:sz w:val="26"/>
                          <w:szCs w:val="26"/>
                          <w:lang w:val="en-US" w:bidi="ar-SA"/>
                        </w:rPr>
                        <w:t>COVID-19 vaccines</w:t>
                      </w:r>
                      <w:r w:rsidRPr="0030261A">
                        <w:rPr>
                          <w:rFonts w:ascii="Times New Roman" w:eastAsiaTheme="minorHAnsi" w:hAnsi="Times New Roman" w:cs="Times New Roman"/>
                          <w:b w:val="0"/>
                          <w:bCs/>
                          <w:i/>
                          <w:iCs/>
                          <w:caps w:val="0"/>
                          <w:color w:val="auto"/>
                          <w:spacing w:val="0"/>
                          <w:sz w:val="26"/>
                          <w:szCs w:val="26"/>
                          <w:lang w:val="en-US" w:bidi="ar-SA"/>
                        </w:rPr>
                        <w:t xml:space="preserve">. We will actively participate in </w:t>
                      </w:r>
                      <w:r w:rsidRPr="0030261A">
                        <w:rPr>
                          <w:rFonts w:ascii="Times New Roman" w:eastAsiaTheme="minorHAnsi" w:hAnsi="Times New Roman" w:cs="Times New Roman"/>
                          <w:i/>
                          <w:iCs/>
                          <w:caps w:val="0"/>
                          <w:color w:val="auto"/>
                          <w:spacing w:val="0"/>
                          <w:sz w:val="26"/>
                          <w:szCs w:val="26"/>
                          <w:lang w:val="en-US" w:bidi="ar-SA"/>
                        </w:rPr>
                        <w:t>text-based negotiations</w:t>
                      </w:r>
                      <w:r w:rsidRPr="0030261A">
                        <w:rPr>
                          <w:rFonts w:ascii="Times New Roman" w:eastAsiaTheme="minorHAnsi" w:hAnsi="Times New Roman" w:cs="Times New Roman"/>
                          <w:b w:val="0"/>
                          <w:bCs/>
                          <w:i/>
                          <w:iCs/>
                          <w:caps w:val="0"/>
                          <w:color w:val="auto"/>
                          <w:spacing w:val="0"/>
                          <w:sz w:val="26"/>
                          <w:szCs w:val="26"/>
                          <w:lang w:val="en-US" w:bidi="ar-SA"/>
                        </w:rPr>
                        <w:t xml:space="preserve"> at the World Trade Organization (WTO) needed to make that happen.”</w:t>
                      </w:r>
                    </w:p>
                    <w:p w14:paraId="4E5C747D" w14:textId="7F504080" w:rsidR="00891BAB" w:rsidRDefault="00891BAB" w:rsidP="00013A48">
                      <w:pPr>
                        <w:pStyle w:val="SectionLabelALLCAPS"/>
                        <w:spacing w:before="0"/>
                        <w:jc w:val="both"/>
                        <w:rPr>
                          <w:rFonts w:ascii="Times New Roman" w:eastAsiaTheme="minorHAnsi" w:hAnsi="Times New Roman" w:cs="Times New Roman"/>
                          <w:b w:val="0"/>
                          <w:bCs/>
                          <w:caps w:val="0"/>
                          <w:color w:val="auto"/>
                          <w:spacing w:val="0"/>
                          <w:sz w:val="26"/>
                          <w:szCs w:val="26"/>
                          <w:lang w:val="en-US" w:bidi="ar-SA"/>
                        </w:rPr>
                      </w:pPr>
                      <w:r>
                        <w:rPr>
                          <w:rFonts w:ascii="Times New Roman" w:eastAsiaTheme="minorHAnsi" w:hAnsi="Times New Roman" w:cs="Times New Roman"/>
                          <w:b w:val="0"/>
                          <w:bCs/>
                          <w:caps w:val="0"/>
                          <w:color w:val="auto"/>
                          <w:spacing w:val="0"/>
                          <w:sz w:val="26"/>
                          <w:szCs w:val="26"/>
                          <w:lang w:val="en-US" w:bidi="ar-SA"/>
                        </w:rPr>
                        <w:t xml:space="preserve">A very important point to note here is that the USTR statement does not refer to the TRIPS waiver proposal by India and South Africa but only to </w:t>
                      </w:r>
                      <w:r w:rsidRPr="00013A48">
                        <w:rPr>
                          <w:rFonts w:ascii="Times New Roman" w:eastAsiaTheme="minorHAnsi" w:hAnsi="Times New Roman" w:cs="Times New Roman"/>
                          <w:b w:val="0"/>
                          <w:bCs/>
                          <w:caps w:val="0"/>
                          <w:color w:val="auto"/>
                          <w:spacing w:val="0"/>
                          <w:sz w:val="26"/>
                          <w:szCs w:val="26"/>
                          <w:lang w:val="en-US" w:bidi="ar-SA"/>
                        </w:rPr>
                        <w:t xml:space="preserve">the waiver of </w:t>
                      </w:r>
                      <w:r>
                        <w:rPr>
                          <w:rFonts w:ascii="Times New Roman" w:eastAsiaTheme="minorHAnsi" w:hAnsi="Times New Roman" w:cs="Times New Roman"/>
                          <w:b w:val="0"/>
                          <w:bCs/>
                          <w:caps w:val="0"/>
                          <w:color w:val="auto"/>
                          <w:spacing w:val="0"/>
                          <w:sz w:val="26"/>
                          <w:szCs w:val="26"/>
                          <w:lang w:val="en-US" w:bidi="ar-SA"/>
                        </w:rPr>
                        <w:t xml:space="preserve">intellectual property </w:t>
                      </w:r>
                      <w:r w:rsidRPr="00013A48">
                        <w:rPr>
                          <w:rFonts w:ascii="Times New Roman" w:eastAsiaTheme="minorHAnsi" w:hAnsi="Times New Roman" w:cs="Times New Roman"/>
                          <w:b w:val="0"/>
                          <w:bCs/>
                          <w:caps w:val="0"/>
                          <w:color w:val="auto"/>
                          <w:spacing w:val="0"/>
                          <w:sz w:val="26"/>
                          <w:szCs w:val="26"/>
                          <w:lang w:val="en-US" w:bidi="ar-SA"/>
                        </w:rPr>
                        <w:t xml:space="preserve">protections for COVID-19 </w:t>
                      </w:r>
                      <w:r w:rsidRPr="00013A48">
                        <w:rPr>
                          <w:rFonts w:ascii="Times New Roman" w:eastAsiaTheme="minorHAnsi" w:hAnsi="Times New Roman" w:cs="Times New Roman"/>
                          <w:b w:val="0"/>
                          <w:bCs/>
                          <w:caps w:val="0"/>
                          <w:color w:val="auto"/>
                          <w:spacing w:val="0"/>
                          <w:sz w:val="26"/>
                          <w:szCs w:val="26"/>
                          <w:u w:val="single"/>
                          <w:lang w:val="en-US" w:bidi="ar-SA"/>
                        </w:rPr>
                        <w:t>vaccines</w:t>
                      </w:r>
                      <w:r>
                        <w:rPr>
                          <w:rFonts w:ascii="Times New Roman" w:eastAsiaTheme="minorHAnsi" w:hAnsi="Times New Roman" w:cs="Times New Roman"/>
                          <w:b w:val="0"/>
                          <w:bCs/>
                          <w:caps w:val="0"/>
                          <w:color w:val="auto"/>
                          <w:spacing w:val="0"/>
                          <w:sz w:val="26"/>
                          <w:szCs w:val="26"/>
                          <w:lang w:val="en-US" w:bidi="ar-SA"/>
                        </w:rPr>
                        <w:t xml:space="preserve">. As discussed above, the proposed waiver is broader than mere vaccines. </w:t>
                      </w:r>
                    </w:p>
                    <w:p w14:paraId="0084CB2A" w14:textId="4738E834" w:rsidR="00891BAB" w:rsidRPr="00013A48" w:rsidRDefault="00891BAB" w:rsidP="00013A48">
                      <w:pPr>
                        <w:pStyle w:val="SectionLabelALLCAPS"/>
                        <w:spacing w:before="0"/>
                        <w:jc w:val="both"/>
                        <w:rPr>
                          <w:rFonts w:ascii="Times New Roman" w:eastAsiaTheme="minorHAnsi" w:hAnsi="Times New Roman" w:cs="Times New Roman"/>
                          <w:b w:val="0"/>
                          <w:bCs/>
                          <w:caps w:val="0"/>
                          <w:color w:val="auto"/>
                          <w:spacing w:val="0"/>
                          <w:sz w:val="26"/>
                          <w:szCs w:val="26"/>
                          <w:lang w:val="en-US" w:bidi="ar-SA"/>
                        </w:rPr>
                      </w:pPr>
                      <w:r>
                        <w:rPr>
                          <w:rFonts w:ascii="Times New Roman" w:eastAsiaTheme="minorHAnsi" w:hAnsi="Times New Roman" w:cs="Times New Roman"/>
                          <w:b w:val="0"/>
                          <w:bCs/>
                          <w:caps w:val="0"/>
                          <w:color w:val="auto"/>
                          <w:spacing w:val="0"/>
                          <w:sz w:val="26"/>
                          <w:szCs w:val="26"/>
                          <w:lang w:val="en-US" w:bidi="ar-SA"/>
                        </w:rPr>
                        <w:t xml:space="preserve">Whether the released statement by the USTR regarding waiver of intellectual property protections for COVID-19 vaccines will include technology transfer, technical know-how, and more, remains to be seen. </w:t>
                      </w:r>
                    </w:p>
                    <w:p w14:paraId="5190613D" w14:textId="716A0FFB" w:rsidR="00891BAB" w:rsidRPr="00013A48" w:rsidRDefault="00891BAB" w:rsidP="00013A48">
                      <w:pPr>
                        <w:pStyle w:val="SectionLabelALLCAPS"/>
                        <w:spacing w:before="0" w:line="276" w:lineRule="auto"/>
                        <w:rPr>
                          <w:rFonts w:ascii="Arial" w:eastAsiaTheme="minorHAnsi" w:hAnsi="Arial" w:cs="Arial"/>
                          <w:caps w:val="0"/>
                          <w:color w:val="auto"/>
                          <w:spacing w:val="0"/>
                          <w:sz w:val="36"/>
                          <w:szCs w:val="36"/>
                          <w:lang w:val="en-US" w:bidi="ar-SA"/>
                        </w:rPr>
                      </w:pPr>
                      <w:r w:rsidRPr="00013A48">
                        <w:rPr>
                          <w:rFonts w:ascii="Arial" w:eastAsiaTheme="minorHAnsi" w:hAnsi="Arial" w:cs="Arial"/>
                          <w:caps w:val="0"/>
                          <w:color w:val="auto"/>
                          <w:spacing w:val="0"/>
                          <w:sz w:val="36"/>
                          <w:szCs w:val="36"/>
                          <w:lang w:val="en-US" w:bidi="ar-SA"/>
                        </w:rPr>
                        <w:t>IS WAIVER THE ONLY SOL</w:t>
                      </w:r>
                      <w:r>
                        <w:rPr>
                          <w:rFonts w:ascii="Arial" w:eastAsiaTheme="minorHAnsi" w:hAnsi="Arial" w:cs="Arial"/>
                          <w:caps w:val="0"/>
                          <w:color w:val="auto"/>
                          <w:spacing w:val="0"/>
                          <w:sz w:val="36"/>
                          <w:szCs w:val="36"/>
                          <w:lang w:val="en-US" w:bidi="ar-SA"/>
                        </w:rPr>
                        <w:t>UTION</w:t>
                      </w:r>
                      <w:r w:rsidRPr="00013A48">
                        <w:rPr>
                          <w:rFonts w:ascii="Arial" w:eastAsiaTheme="minorHAnsi" w:hAnsi="Arial" w:cs="Arial"/>
                          <w:caps w:val="0"/>
                          <w:color w:val="auto"/>
                          <w:spacing w:val="0"/>
                          <w:sz w:val="36"/>
                          <w:szCs w:val="36"/>
                          <w:lang w:val="en-US" w:bidi="ar-SA"/>
                        </w:rPr>
                        <w:t>?</w:t>
                      </w:r>
                    </w:p>
                    <w:p w14:paraId="2AEF3F46" w14:textId="77777777" w:rsidR="00891BAB" w:rsidRPr="00013A48" w:rsidRDefault="00891BAB" w:rsidP="00013A48">
                      <w:pPr>
                        <w:spacing w:after="240" w:line="276" w:lineRule="auto"/>
                        <w:jc w:val="both"/>
                        <w:rPr>
                          <w:rFonts w:ascii="Times New Roman" w:hAnsi="Times New Roman" w:cs="Times New Roman"/>
                          <w:sz w:val="26"/>
                          <w:szCs w:val="26"/>
                        </w:rPr>
                      </w:pPr>
                      <w:r w:rsidRPr="00013A48">
                        <w:rPr>
                          <w:rFonts w:ascii="Times New Roman" w:hAnsi="Times New Roman" w:cs="Times New Roman"/>
                          <w:sz w:val="26"/>
                          <w:szCs w:val="26"/>
                        </w:rPr>
                        <w:t>The short answer? No. While a waiver is a good option, we cannot deny the existence of more solutions, such as:</w:t>
                      </w:r>
                    </w:p>
                    <w:p w14:paraId="375B194D" w14:textId="77777777" w:rsidR="00891BAB" w:rsidRPr="00013A48" w:rsidRDefault="00891BAB" w:rsidP="00013A48">
                      <w:pPr>
                        <w:pStyle w:val="ListParagraph"/>
                        <w:numPr>
                          <w:ilvl w:val="0"/>
                          <w:numId w:val="1"/>
                        </w:numPr>
                        <w:spacing w:after="0" w:line="276" w:lineRule="auto"/>
                        <w:jc w:val="both"/>
                        <w:rPr>
                          <w:rFonts w:ascii="Times New Roman" w:hAnsi="Times New Roman" w:cs="Times New Roman"/>
                          <w:sz w:val="26"/>
                          <w:szCs w:val="26"/>
                        </w:rPr>
                      </w:pPr>
                      <w:r w:rsidRPr="00013A48">
                        <w:rPr>
                          <w:rFonts w:ascii="Times New Roman" w:hAnsi="Times New Roman" w:cs="Times New Roman"/>
                          <w:sz w:val="26"/>
                          <w:szCs w:val="26"/>
                        </w:rPr>
                        <w:t>TRIPS flexibilities</w:t>
                      </w:r>
                    </w:p>
                    <w:p w14:paraId="3CE673A4" w14:textId="77777777" w:rsidR="00891BAB" w:rsidRPr="00013A48" w:rsidRDefault="00891BAB" w:rsidP="00013A48">
                      <w:pPr>
                        <w:pStyle w:val="ListParagraph"/>
                        <w:numPr>
                          <w:ilvl w:val="0"/>
                          <w:numId w:val="1"/>
                        </w:numPr>
                        <w:spacing w:after="0" w:line="276" w:lineRule="auto"/>
                        <w:jc w:val="both"/>
                        <w:rPr>
                          <w:rFonts w:ascii="Times New Roman" w:hAnsi="Times New Roman" w:cs="Times New Roman"/>
                          <w:sz w:val="26"/>
                          <w:szCs w:val="26"/>
                        </w:rPr>
                      </w:pPr>
                      <w:r w:rsidRPr="00013A48">
                        <w:rPr>
                          <w:rFonts w:ascii="Times New Roman" w:hAnsi="Times New Roman" w:cs="Times New Roman"/>
                          <w:sz w:val="26"/>
                          <w:szCs w:val="26"/>
                        </w:rPr>
                        <w:t xml:space="preserve">Provisions available in respective countries’ legal systems </w:t>
                      </w:r>
                    </w:p>
                    <w:p w14:paraId="6FEF3E28" w14:textId="77777777" w:rsidR="00891BAB" w:rsidRPr="00013A48" w:rsidRDefault="00891BAB" w:rsidP="00013A48">
                      <w:pPr>
                        <w:pStyle w:val="ListParagraph"/>
                        <w:numPr>
                          <w:ilvl w:val="0"/>
                          <w:numId w:val="1"/>
                        </w:num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Initiatives by the World Health Organization (WHO)</w:t>
                      </w:r>
                    </w:p>
                    <w:p w14:paraId="48306DBB" w14:textId="77777777" w:rsidR="00891BAB" w:rsidRPr="00013A48" w:rsidRDefault="00891BAB" w:rsidP="00013A48">
                      <w:pPr>
                        <w:pStyle w:val="Heading1"/>
                        <w:spacing w:after="240" w:line="276" w:lineRule="auto"/>
                        <w:rPr>
                          <w:rFonts w:ascii="Arial" w:hAnsi="Arial" w:cs="Arial"/>
                          <w:b/>
                          <w:bCs/>
                          <w:color w:val="006666"/>
                        </w:rPr>
                      </w:pPr>
                      <w:r w:rsidRPr="00013A48">
                        <w:rPr>
                          <w:rFonts w:ascii="Arial" w:hAnsi="Arial" w:cs="Arial"/>
                          <w:b/>
                          <w:bCs/>
                          <w:color w:val="006666"/>
                        </w:rPr>
                        <w:t>TRIPS Flexibilities</w:t>
                      </w:r>
                    </w:p>
                    <w:p w14:paraId="5DAEA8EE" w14:textId="08E7C378" w:rsidR="00891BAB" w:rsidRPr="00013A48" w:rsidRDefault="00891BAB" w:rsidP="00013A48">
                      <w:p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 xml:space="preserve">The TRIPS Agreement provides minimum standards of protection which each member state of WTO must give to the intellectual property of the other member states. However, the Agreement also allows certain </w:t>
                      </w:r>
                      <w:r w:rsidRPr="00013A48">
                        <w:rPr>
                          <w:rFonts w:ascii="Times New Roman" w:hAnsi="Times New Roman" w:cs="Times New Roman"/>
                          <w:sz w:val="26"/>
                          <w:szCs w:val="26"/>
                          <w:u w:val="single"/>
                        </w:rPr>
                        <w:t>flexibilities</w:t>
                      </w:r>
                      <w:r w:rsidRPr="00013A48">
                        <w:rPr>
                          <w:rFonts w:ascii="Times New Roman" w:hAnsi="Times New Roman" w:cs="Times New Roman"/>
                          <w:sz w:val="26"/>
                          <w:szCs w:val="26"/>
                        </w:rPr>
                        <w:t xml:space="preserve"> that “</w:t>
                      </w:r>
                      <w:r w:rsidRPr="00013A48">
                        <w:rPr>
                          <w:rFonts w:ascii="Times New Roman" w:hAnsi="Times New Roman" w:cs="Times New Roman"/>
                          <w:i/>
                          <w:iCs/>
                          <w:sz w:val="26"/>
                          <w:szCs w:val="26"/>
                        </w:rPr>
                        <w:t>aim to permit developing and least-developed countries to use TRIPS-compatible norms in a manner that enables them to pursue their own public policies, either in specific fields like access to pharmaceutical products or protection of their biodiversity, or more generally, in establishing macroeconomic, institutional</w:t>
                      </w:r>
                    </w:p>
                  </w:txbxContent>
                </v:textbox>
                <w10:wrap type="square"/>
              </v:shape>
            </w:pict>
          </mc:Fallback>
        </mc:AlternateContent>
      </w:r>
      <w:r w:rsidR="00013A48">
        <w:rPr>
          <w:noProof/>
        </w:rPr>
        <mc:AlternateContent>
          <mc:Choice Requires="wps">
            <w:drawing>
              <wp:anchor distT="45720" distB="45720" distL="114300" distR="114300" simplePos="0" relativeHeight="251675648" behindDoc="0" locked="0" layoutInCell="1" allowOverlap="1" wp14:anchorId="618BF139" wp14:editId="3846F595">
                <wp:simplePos x="0" y="0"/>
                <wp:positionH relativeFrom="column">
                  <wp:posOffset>4812665</wp:posOffset>
                </wp:positionH>
                <wp:positionV relativeFrom="paragraph">
                  <wp:posOffset>7124065</wp:posOffset>
                </wp:positionV>
                <wp:extent cx="4330700" cy="7199630"/>
                <wp:effectExtent l="0" t="0" r="0" b="12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7199630"/>
                        </a:xfrm>
                        <a:prstGeom prst="rect">
                          <a:avLst/>
                        </a:prstGeom>
                        <a:solidFill>
                          <a:srgbClr val="FFFFFF"/>
                        </a:solidFill>
                        <a:ln w="9525">
                          <a:noFill/>
                          <a:miter lim="800000"/>
                          <a:headEnd/>
                          <a:tailEnd/>
                        </a:ln>
                      </wps:spPr>
                      <wps:txbx>
                        <w:txbxContent>
                          <w:p w14:paraId="5615EDAE" w14:textId="70584BF4" w:rsidR="00891BAB" w:rsidRPr="0030261A" w:rsidRDefault="00891BAB" w:rsidP="0030261A">
                            <w:pPr>
                              <w:spacing w:line="276" w:lineRule="auto"/>
                              <w:jc w:val="both"/>
                              <w:rPr>
                                <w:rFonts w:ascii="Times New Roman" w:hAnsi="Times New Roman" w:cs="Times New Roman"/>
                                <w:sz w:val="26"/>
                                <w:szCs w:val="26"/>
                              </w:rPr>
                            </w:pPr>
                            <w:r w:rsidRPr="0030261A">
                              <w:rPr>
                                <w:rFonts w:ascii="Times New Roman" w:hAnsi="Times New Roman" w:cs="Times New Roman"/>
                                <w:i/>
                                <w:iCs/>
                                <w:sz w:val="26"/>
                                <w:szCs w:val="26"/>
                              </w:rPr>
                              <w:t>conditions that support economic development.”</w:t>
                            </w:r>
                            <w:r w:rsidRPr="0030261A">
                              <w:rPr>
                                <w:rFonts w:ascii="Times New Roman" w:hAnsi="Times New Roman" w:cs="Times New Roman"/>
                                <w:sz w:val="26"/>
                                <w:szCs w:val="26"/>
                              </w:rPr>
                              <w:t xml:space="preserve"> [1]</w:t>
                            </w:r>
                          </w:p>
                          <w:p w14:paraId="224C0501" w14:textId="77777777" w:rsidR="00891BAB" w:rsidRPr="0030261A" w:rsidRDefault="00891BAB" w:rsidP="0030261A">
                            <w:pPr>
                              <w:spacing w:line="276" w:lineRule="auto"/>
                              <w:jc w:val="both"/>
                              <w:rPr>
                                <w:rFonts w:ascii="Times New Roman" w:hAnsi="Times New Roman" w:cs="Times New Roman"/>
                                <w:sz w:val="26"/>
                                <w:szCs w:val="26"/>
                              </w:rPr>
                            </w:pPr>
                          </w:p>
                          <w:p w14:paraId="5968B434" w14:textId="77777777" w:rsidR="00891BAB" w:rsidRPr="0030261A" w:rsidRDefault="00891BAB" w:rsidP="0030261A">
                            <w:pPr>
                              <w:spacing w:line="276" w:lineRule="auto"/>
                              <w:jc w:val="both"/>
                              <w:rPr>
                                <w:rFonts w:ascii="Times New Roman" w:hAnsi="Times New Roman" w:cs="Times New Roman"/>
                                <w:sz w:val="26"/>
                                <w:szCs w:val="26"/>
                              </w:rPr>
                            </w:pPr>
                            <w:bookmarkStart w:id="4" w:name="_Hlk71200739"/>
                            <w:r w:rsidRPr="0030261A">
                              <w:rPr>
                                <w:rFonts w:ascii="Times New Roman" w:hAnsi="Times New Roman" w:cs="Times New Roman"/>
                                <w:sz w:val="26"/>
                                <w:szCs w:val="26"/>
                              </w:rPr>
                              <w:t xml:space="preserve">The flexibilities that may be used in the present scenario include reducing or limiting the rights conferred to the patentee (through experimental use or the Bolar Exception), issuing compulsory licenses (viable only for countries with manufacturing abilities), or issuing voluntary licenses. </w:t>
                            </w:r>
                            <w:bookmarkEnd w:id="4"/>
                          </w:p>
                          <w:p w14:paraId="49382859" w14:textId="77777777" w:rsidR="00891BAB" w:rsidRDefault="00891BAB" w:rsidP="00013A48">
                            <w:pPr>
                              <w:spacing w:line="276" w:lineRule="auto"/>
                              <w:jc w:val="both"/>
                              <w:rPr>
                                <w:rFonts w:ascii="Times New Roman" w:hAnsi="Times New Roman" w:cs="Times New Roman"/>
                                <w:sz w:val="26"/>
                                <w:szCs w:val="26"/>
                              </w:rPr>
                            </w:pPr>
                          </w:p>
                          <w:p w14:paraId="475F6358" w14:textId="6F5C0AF8" w:rsidR="00891BAB" w:rsidRPr="00013A48" w:rsidRDefault="00891BAB" w:rsidP="00013A48">
                            <w:pPr>
                              <w:spacing w:line="276" w:lineRule="auto"/>
                              <w:jc w:val="both"/>
                              <w:rPr>
                                <w:rFonts w:ascii="Times New Roman" w:eastAsia="Times New Roman" w:hAnsi="Times New Roman" w:cs="Times New Roman"/>
                                <w:sz w:val="26"/>
                                <w:szCs w:val="26"/>
                                <w:lang w:val="en-IN" w:eastAsia="en-IN"/>
                              </w:rPr>
                            </w:pPr>
                            <w:r w:rsidRPr="00013A48">
                              <w:rPr>
                                <w:rFonts w:ascii="Times New Roman" w:hAnsi="Times New Roman" w:cs="Times New Roman"/>
                                <w:sz w:val="26"/>
                                <w:szCs w:val="26"/>
                              </w:rPr>
                              <w:t>However, as submitted by India and South Africa, “</w:t>
                            </w:r>
                            <w:r w:rsidRPr="00013A48">
                              <w:rPr>
                                <w:rFonts w:ascii="Times New Roman" w:hAnsi="Times New Roman" w:cs="Times New Roman"/>
                                <w:i/>
                                <w:iCs/>
                                <w:sz w:val="26"/>
                                <w:szCs w:val="26"/>
                              </w:rPr>
                              <w:t>many countries especially developing countries may face institutional and legal difficulties when using flexibilities available in the Agreement on Trade-Related Aspects of Intellectual Property Rights (TRIPS Agreement). A particular concern for countries with insufficient or no manufacturing capacity are the requirements of Article 31bis and consequently the cumbersome and lengthy process for the import and export of pharmaceutical products.”</w:t>
                            </w:r>
                          </w:p>
                          <w:p w14:paraId="21E4CE8A" w14:textId="0F882F88" w:rsidR="00891BAB" w:rsidRDefault="00891BAB" w:rsidP="00013A48">
                            <w:pPr>
                              <w:jc w:val="both"/>
                              <w:rPr>
                                <w:rFonts w:ascii="Times New Roman" w:eastAsia="Times New Roman" w:hAnsi="Times New Roman" w:cs="Times New Roman"/>
                                <w:sz w:val="26"/>
                                <w:szCs w:val="26"/>
                                <w:lang w:val="en-IN" w:eastAsia="en-IN"/>
                              </w:rPr>
                            </w:pPr>
                          </w:p>
                          <w:p w14:paraId="6A77136F" w14:textId="77777777" w:rsidR="00891BAB" w:rsidRPr="00013A48" w:rsidRDefault="00891BAB" w:rsidP="00013A48">
                            <w:pPr>
                              <w:pStyle w:val="Heading2"/>
                              <w:spacing w:before="0"/>
                              <w:rPr>
                                <w:rFonts w:ascii="Arial" w:hAnsi="Arial" w:cs="Arial"/>
                                <w:color w:val="006666"/>
                                <w:sz w:val="32"/>
                                <w:szCs w:val="32"/>
                              </w:rPr>
                            </w:pPr>
                            <w:r w:rsidRPr="00013A48">
                              <w:rPr>
                                <w:rFonts w:ascii="Arial" w:hAnsi="Arial" w:cs="Arial"/>
                                <w:color w:val="006666"/>
                                <w:sz w:val="32"/>
                                <w:szCs w:val="32"/>
                              </w:rPr>
                              <w:t>Provisions Available in the Indian Patents Act, 1970 (as amended)</w:t>
                            </w:r>
                          </w:p>
                          <w:p w14:paraId="75318421" w14:textId="77777777" w:rsidR="00891BAB" w:rsidRDefault="00891BAB" w:rsidP="00013A48"/>
                          <w:p w14:paraId="07A6DB08" w14:textId="77777777" w:rsidR="00891BAB" w:rsidRPr="00013A48" w:rsidRDefault="00891BAB" w:rsidP="00013A48">
                            <w:p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The Indian Patents Act, 1970 (as amended) provides multiple ways of resolving the current IPR issues in view of the pandemic, without having to rely on the TRIPS waiver. Some of them include:</w:t>
                            </w:r>
                          </w:p>
                          <w:p w14:paraId="272D6AE5" w14:textId="77777777" w:rsidR="00891BAB" w:rsidRPr="00013A48" w:rsidRDefault="00891BAB" w:rsidP="00013A48">
                            <w:pPr>
                              <w:pStyle w:val="ListParagraph"/>
                              <w:spacing w:after="0" w:line="276" w:lineRule="auto"/>
                              <w:jc w:val="both"/>
                              <w:rPr>
                                <w:rFonts w:ascii="Times New Roman" w:hAnsi="Times New Roman" w:cs="Times New Roman"/>
                                <w:sz w:val="26"/>
                                <w:szCs w:val="26"/>
                              </w:rPr>
                            </w:pPr>
                          </w:p>
                          <w:p w14:paraId="146A9462" w14:textId="77777777" w:rsidR="00891BAB" w:rsidRPr="00013A48" w:rsidRDefault="00891BAB" w:rsidP="00013A48">
                            <w:pPr>
                              <w:pStyle w:val="ListParagraph"/>
                              <w:numPr>
                                <w:ilvl w:val="0"/>
                                <w:numId w:val="3"/>
                              </w:numPr>
                              <w:spacing w:after="0" w:line="276" w:lineRule="auto"/>
                              <w:jc w:val="both"/>
                              <w:rPr>
                                <w:rFonts w:ascii="Times New Roman" w:hAnsi="Times New Roman" w:cs="Times New Roman"/>
                                <w:sz w:val="26"/>
                                <w:szCs w:val="26"/>
                              </w:rPr>
                            </w:pPr>
                            <w:r w:rsidRPr="00013A48">
                              <w:rPr>
                                <w:rFonts w:ascii="Times New Roman" w:hAnsi="Times New Roman" w:cs="Times New Roman"/>
                                <w:sz w:val="26"/>
                                <w:szCs w:val="26"/>
                              </w:rPr>
                              <w:t>Revocation of Patent in Public Interest under Section 66;</w:t>
                            </w:r>
                          </w:p>
                          <w:p w14:paraId="57CB2820" w14:textId="77777777" w:rsidR="00891BAB" w:rsidRPr="00013A48" w:rsidRDefault="00891BAB" w:rsidP="00013A48">
                            <w:pPr>
                              <w:pStyle w:val="ListParagraph"/>
                              <w:numPr>
                                <w:ilvl w:val="0"/>
                                <w:numId w:val="3"/>
                              </w:numPr>
                              <w:spacing w:after="0" w:line="276" w:lineRule="auto"/>
                              <w:jc w:val="both"/>
                              <w:rPr>
                                <w:rFonts w:ascii="Times New Roman" w:hAnsi="Times New Roman" w:cs="Times New Roman"/>
                                <w:sz w:val="26"/>
                                <w:szCs w:val="26"/>
                              </w:rPr>
                            </w:pPr>
                            <w:r w:rsidRPr="00013A48">
                              <w:rPr>
                                <w:rFonts w:ascii="Times New Roman" w:hAnsi="Times New Roman" w:cs="Times New Roman"/>
                                <w:sz w:val="26"/>
                                <w:szCs w:val="26"/>
                              </w:rPr>
                              <w:t>Compulsory License under Section 92;</w:t>
                            </w:r>
                          </w:p>
                          <w:p w14:paraId="53F5CA0C" w14:textId="1AA8BC11" w:rsidR="00891BAB" w:rsidRPr="0030261A" w:rsidRDefault="00891BAB" w:rsidP="0030261A">
                            <w:pPr>
                              <w:pStyle w:val="ListParagraph"/>
                              <w:numPr>
                                <w:ilvl w:val="0"/>
                                <w:numId w:val="3"/>
                              </w:numPr>
                              <w:spacing w:after="0" w:line="276" w:lineRule="auto"/>
                              <w:jc w:val="both"/>
                              <w:rPr>
                                <w:rFonts w:ascii="Times New Roman" w:hAnsi="Times New Roman" w:cs="Times New Roman"/>
                                <w:sz w:val="26"/>
                                <w:szCs w:val="26"/>
                              </w:rPr>
                            </w:pPr>
                            <w:r w:rsidRPr="00013A48">
                              <w:rPr>
                                <w:rFonts w:ascii="Times New Roman" w:hAnsi="Times New Roman" w:cs="Times New Roman"/>
                                <w:sz w:val="26"/>
                                <w:szCs w:val="26"/>
                              </w:rPr>
                              <w:t>Power of the Central Government to use inventions for the purpose of Government under Section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BF139" id="_x0000_s1037" type="#_x0000_t202" style="position:absolute;margin-left:378.95pt;margin-top:560.95pt;width:341pt;height:566.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" stroked="f">
                <v:textbox>
                  <w:txbxContent>
                    <w:p w14:paraId="5615EDAE" w14:textId="70584BF4" w:rsidR="00891BAB" w:rsidRPr="0030261A" w:rsidRDefault="00891BAB" w:rsidP="0030261A">
                      <w:pPr>
                        <w:spacing w:line="276" w:lineRule="auto"/>
                        <w:jc w:val="both"/>
                        <w:rPr>
                          <w:rFonts w:ascii="Times New Roman" w:hAnsi="Times New Roman" w:cs="Times New Roman"/>
                          <w:sz w:val="26"/>
                          <w:szCs w:val="26"/>
                        </w:rPr>
                      </w:pPr>
                      <w:r w:rsidRPr="0030261A">
                        <w:rPr>
                          <w:rFonts w:ascii="Times New Roman" w:hAnsi="Times New Roman" w:cs="Times New Roman"/>
                          <w:i/>
                          <w:iCs/>
                          <w:sz w:val="26"/>
                          <w:szCs w:val="26"/>
                        </w:rPr>
                        <w:t>conditions that support economic development.”</w:t>
                      </w:r>
                      <w:r w:rsidRPr="0030261A">
                        <w:rPr>
                          <w:rFonts w:ascii="Times New Roman" w:hAnsi="Times New Roman" w:cs="Times New Roman"/>
                          <w:sz w:val="26"/>
                          <w:szCs w:val="26"/>
                        </w:rPr>
                        <w:t xml:space="preserve"> [1]</w:t>
                      </w:r>
                    </w:p>
                    <w:p w14:paraId="224C0501" w14:textId="77777777" w:rsidR="00891BAB" w:rsidRPr="0030261A" w:rsidRDefault="00891BAB" w:rsidP="0030261A">
                      <w:pPr>
                        <w:spacing w:line="276" w:lineRule="auto"/>
                        <w:jc w:val="both"/>
                        <w:rPr>
                          <w:rFonts w:ascii="Times New Roman" w:hAnsi="Times New Roman" w:cs="Times New Roman"/>
                          <w:sz w:val="26"/>
                          <w:szCs w:val="26"/>
                        </w:rPr>
                      </w:pPr>
                    </w:p>
                    <w:p w14:paraId="5968B434" w14:textId="77777777" w:rsidR="00891BAB" w:rsidRPr="0030261A" w:rsidRDefault="00891BAB" w:rsidP="0030261A">
                      <w:pPr>
                        <w:spacing w:line="276" w:lineRule="auto"/>
                        <w:jc w:val="both"/>
                        <w:rPr>
                          <w:rFonts w:ascii="Times New Roman" w:hAnsi="Times New Roman" w:cs="Times New Roman"/>
                          <w:sz w:val="26"/>
                          <w:szCs w:val="26"/>
                        </w:rPr>
                      </w:pPr>
                      <w:bookmarkStart w:id="8" w:name="_Hlk71200739"/>
                      <w:r w:rsidRPr="0030261A">
                        <w:rPr>
                          <w:rFonts w:ascii="Times New Roman" w:hAnsi="Times New Roman" w:cs="Times New Roman"/>
                          <w:sz w:val="26"/>
                          <w:szCs w:val="26"/>
                        </w:rPr>
                        <w:t xml:space="preserve">The flexibilities that may be used in the present scenario include reducing or limiting the rights conferred to the patentee (through experimental use or the </w:t>
                      </w:r>
                      <w:proofErr w:type="spellStart"/>
                      <w:r w:rsidRPr="0030261A">
                        <w:rPr>
                          <w:rFonts w:ascii="Times New Roman" w:hAnsi="Times New Roman" w:cs="Times New Roman"/>
                          <w:sz w:val="26"/>
                          <w:szCs w:val="26"/>
                        </w:rPr>
                        <w:t>Bolar</w:t>
                      </w:r>
                      <w:proofErr w:type="spellEnd"/>
                      <w:r w:rsidRPr="0030261A">
                        <w:rPr>
                          <w:rFonts w:ascii="Times New Roman" w:hAnsi="Times New Roman" w:cs="Times New Roman"/>
                          <w:sz w:val="26"/>
                          <w:szCs w:val="26"/>
                        </w:rPr>
                        <w:t xml:space="preserve"> Exception), issuing compulsory licenses (viable only for countries with manufacturing abilities), or issuing voluntary licenses. </w:t>
                      </w:r>
                      <w:bookmarkEnd w:id="8"/>
                    </w:p>
                    <w:p w14:paraId="49382859" w14:textId="77777777" w:rsidR="00891BAB" w:rsidRDefault="00891BAB" w:rsidP="00013A48">
                      <w:pPr>
                        <w:spacing w:line="276" w:lineRule="auto"/>
                        <w:jc w:val="both"/>
                        <w:rPr>
                          <w:rFonts w:ascii="Times New Roman" w:hAnsi="Times New Roman" w:cs="Times New Roman"/>
                          <w:sz w:val="26"/>
                          <w:szCs w:val="26"/>
                        </w:rPr>
                      </w:pPr>
                    </w:p>
                    <w:p w14:paraId="475F6358" w14:textId="6F5C0AF8" w:rsidR="00891BAB" w:rsidRPr="00013A48" w:rsidRDefault="00891BAB" w:rsidP="00013A48">
                      <w:pPr>
                        <w:spacing w:line="276" w:lineRule="auto"/>
                        <w:jc w:val="both"/>
                        <w:rPr>
                          <w:rFonts w:ascii="Times New Roman" w:eastAsia="Times New Roman" w:hAnsi="Times New Roman" w:cs="Times New Roman"/>
                          <w:sz w:val="26"/>
                          <w:szCs w:val="26"/>
                          <w:lang w:val="en-IN" w:eastAsia="en-IN"/>
                        </w:rPr>
                      </w:pPr>
                      <w:r w:rsidRPr="00013A48">
                        <w:rPr>
                          <w:rFonts w:ascii="Times New Roman" w:hAnsi="Times New Roman" w:cs="Times New Roman"/>
                          <w:sz w:val="26"/>
                          <w:szCs w:val="26"/>
                        </w:rPr>
                        <w:t>However, as submitted by India and South Africa, “</w:t>
                      </w:r>
                      <w:r w:rsidRPr="00013A48">
                        <w:rPr>
                          <w:rFonts w:ascii="Times New Roman" w:hAnsi="Times New Roman" w:cs="Times New Roman"/>
                          <w:i/>
                          <w:iCs/>
                          <w:sz w:val="26"/>
                          <w:szCs w:val="26"/>
                        </w:rPr>
                        <w:t>many countries especially developing countries may face institutional and legal difficulties when using flexibilities available in the Agreement on Trade-Related Aspects of Intellectual Property Rights (TRIPS Agreement). A particular concern for countries with insufficient or no manufacturing capacity are the requirements of Article 31bis and consequently the cumbersome and lengthy process for the import and export of pharmaceutical products.”</w:t>
                      </w:r>
                    </w:p>
                    <w:p w14:paraId="21E4CE8A" w14:textId="0F882F88" w:rsidR="00891BAB" w:rsidRDefault="00891BAB" w:rsidP="00013A48">
                      <w:pPr>
                        <w:jc w:val="both"/>
                        <w:rPr>
                          <w:rFonts w:ascii="Times New Roman" w:eastAsia="Times New Roman" w:hAnsi="Times New Roman" w:cs="Times New Roman"/>
                          <w:sz w:val="26"/>
                          <w:szCs w:val="26"/>
                          <w:lang w:val="en-IN" w:eastAsia="en-IN"/>
                        </w:rPr>
                      </w:pPr>
                    </w:p>
                    <w:p w14:paraId="6A77136F" w14:textId="77777777" w:rsidR="00891BAB" w:rsidRPr="00013A48" w:rsidRDefault="00891BAB" w:rsidP="00013A48">
                      <w:pPr>
                        <w:pStyle w:val="Heading2"/>
                        <w:spacing w:before="0"/>
                        <w:rPr>
                          <w:rFonts w:ascii="Arial" w:hAnsi="Arial" w:cs="Arial"/>
                          <w:color w:val="006666"/>
                          <w:sz w:val="32"/>
                          <w:szCs w:val="32"/>
                        </w:rPr>
                      </w:pPr>
                      <w:r w:rsidRPr="00013A48">
                        <w:rPr>
                          <w:rFonts w:ascii="Arial" w:hAnsi="Arial" w:cs="Arial"/>
                          <w:color w:val="006666"/>
                          <w:sz w:val="32"/>
                          <w:szCs w:val="32"/>
                        </w:rPr>
                        <w:t>Provisions Available in the Indian Patents Act, 1970 (as amended)</w:t>
                      </w:r>
                    </w:p>
                    <w:p w14:paraId="75318421" w14:textId="77777777" w:rsidR="00891BAB" w:rsidRDefault="00891BAB" w:rsidP="00013A48"/>
                    <w:p w14:paraId="07A6DB08" w14:textId="77777777" w:rsidR="00891BAB" w:rsidRPr="00013A48" w:rsidRDefault="00891BAB" w:rsidP="00013A48">
                      <w:p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The Indian Patents Act, 1970 (as amended) provides multiple ways of resolving the current IPR issues in view of the pandemic, without having to rely on the TRIPS waiver. Some of them include:</w:t>
                      </w:r>
                    </w:p>
                    <w:p w14:paraId="272D6AE5" w14:textId="77777777" w:rsidR="00891BAB" w:rsidRPr="00013A48" w:rsidRDefault="00891BAB" w:rsidP="00013A48">
                      <w:pPr>
                        <w:pStyle w:val="ListParagraph"/>
                        <w:spacing w:after="0" w:line="276" w:lineRule="auto"/>
                        <w:jc w:val="both"/>
                        <w:rPr>
                          <w:rFonts w:ascii="Times New Roman" w:hAnsi="Times New Roman" w:cs="Times New Roman"/>
                          <w:sz w:val="26"/>
                          <w:szCs w:val="26"/>
                        </w:rPr>
                      </w:pPr>
                    </w:p>
                    <w:p w14:paraId="146A9462" w14:textId="77777777" w:rsidR="00891BAB" w:rsidRPr="00013A48" w:rsidRDefault="00891BAB" w:rsidP="00013A48">
                      <w:pPr>
                        <w:pStyle w:val="ListParagraph"/>
                        <w:numPr>
                          <w:ilvl w:val="0"/>
                          <w:numId w:val="3"/>
                        </w:numPr>
                        <w:spacing w:after="0" w:line="276" w:lineRule="auto"/>
                        <w:jc w:val="both"/>
                        <w:rPr>
                          <w:rFonts w:ascii="Times New Roman" w:hAnsi="Times New Roman" w:cs="Times New Roman"/>
                          <w:sz w:val="26"/>
                          <w:szCs w:val="26"/>
                        </w:rPr>
                      </w:pPr>
                      <w:r w:rsidRPr="00013A48">
                        <w:rPr>
                          <w:rFonts w:ascii="Times New Roman" w:hAnsi="Times New Roman" w:cs="Times New Roman"/>
                          <w:sz w:val="26"/>
                          <w:szCs w:val="26"/>
                        </w:rPr>
                        <w:t>Revocation of Patent in Public Interest under Section 66;</w:t>
                      </w:r>
                    </w:p>
                    <w:p w14:paraId="57CB2820" w14:textId="77777777" w:rsidR="00891BAB" w:rsidRPr="00013A48" w:rsidRDefault="00891BAB" w:rsidP="00013A48">
                      <w:pPr>
                        <w:pStyle w:val="ListParagraph"/>
                        <w:numPr>
                          <w:ilvl w:val="0"/>
                          <w:numId w:val="3"/>
                        </w:numPr>
                        <w:spacing w:after="0" w:line="276" w:lineRule="auto"/>
                        <w:jc w:val="both"/>
                        <w:rPr>
                          <w:rFonts w:ascii="Times New Roman" w:hAnsi="Times New Roman" w:cs="Times New Roman"/>
                          <w:sz w:val="26"/>
                          <w:szCs w:val="26"/>
                        </w:rPr>
                      </w:pPr>
                      <w:r w:rsidRPr="00013A48">
                        <w:rPr>
                          <w:rFonts w:ascii="Times New Roman" w:hAnsi="Times New Roman" w:cs="Times New Roman"/>
                          <w:sz w:val="26"/>
                          <w:szCs w:val="26"/>
                        </w:rPr>
                        <w:t>Compulsory License under Section 92;</w:t>
                      </w:r>
                    </w:p>
                    <w:p w14:paraId="53F5CA0C" w14:textId="1AA8BC11" w:rsidR="00891BAB" w:rsidRPr="0030261A" w:rsidRDefault="00891BAB" w:rsidP="0030261A">
                      <w:pPr>
                        <w:pStyle w:val="ListParagraph"/>
                        <w:numPr>
                          <w:ilvl w:val="0"/>
                          <w:numId w:val="3"/>
                        </w:numPr>
                        <w:spacing w:after="0" w:line="276" w:lineRule="auto"/>
                        <w:jc w:val="both"/>
                        <w:rPr>
                          <w:rFonts w:ascii="Times New Roman" w:hAnsi="Times New Roman" w:cs="Times New Roman"/>
                          <w:sz w:val="26"/>
                          <w:szCs w:val="26"/>
                        </w:rPr>
                      </w:pPr>
                      <w:r w:rsidRPr="00013A48">
                        <w:rPr>
                          <w:rFonts w:ascii="Times New Roman" w:hAnsi="Times New Roman" w:cs="Times New Roman"/>
                          <w:sz w:val="26"/>
                          <w:szCs w:val="26"/>
                        </w:rPr>
                        <w:t>Power of the Central Government to use inventions for the purpose of Government under Section 100.</w:t>
                      </w:r>
                    </w:p>
                  </w:txbxContent>
                </v:textbox>
                <w10:wrap type="square"/>
              </v:shape>
            </w:pict>
          </mc:Fallback>
        </mc:AlternateContent>
      </w:r>
      <w:r w:rsidR="00013A48">
        <w:rPr>
          <w:noProof/>
        </w:rPr>
        <mc:AlternateContent>
          <mc:Choice Requires="wps">
            <w:drawing>
              <wp:anchor distT="45720" distB="45720" distL="114300" distR="114300" simplePos="0" relativeHeight="251674624" behindDoc="1" locked="0" layoutInCell="1" allowOverlap="1" wp14:anchorId="58C5546A" wp14:editId="352EA0DF">
                <wp:simplePos x="0" y="0"/>
                <wp:positionH relativeFrom="margin">
                  <wp:posOffset>5141595</wp:posOffset>
                </wp:positionH>
                <wp:positionV relativeFrom="margin">
                  <wp:posOffset>1790065</wp:posOffset>
                </wp:positionV>
                <wp:extent cx="3837305" cy="5295900"/>
                <wp:effectExtent l="19050" t="19050" r="29845" b="57150"/>
                <wp:wrapTight wrapText="bothSides">
                  <wp:wrapPolygon edited="0">
                    <wp:start x="-107" y="-78"/>
                    <wp:lineTo x="-107" y="21755"/>
                    <wp:lineTo x="21661" y="21755"/>
                    <wp:lineTo x="21661" y="-78"/>
                    <wp:lineTo x="-107" y="-78"/>
                  </wp:wrapPolygon>
                </wp:wrapTight>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5295900"/>
                        </a:xfrm>
                        <a:prstGeom prst="rect">
                          <a:avLst/>
                        </a:prstGeom>
                        <a:solidFill>
                          <a:srgbClr val="DB7325"/>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14:paraId="66FC235B" w14:textId="77777777" w:rsidR="00891BAB" w:rsidRPr="00013A48" w:rsidRDefault="00891BAB" w:rsidP="00013A48">
                            <w:pPr>
                              <w:spacing w:line="360" w:lineRule="auto"/>
                              <w:jc w:val="center"/>
                              <w:rPr>
                                <w:rFonts w:ascii="Book Antiqua" w:hAnsi="Book Antiqua"/>
                                <w:b/>
                                <w:i/>
                                <w:iCs/>
                                <w:color w:val="FFFFFF" w:themeColor="background1"/>
                                <w:sz w:val="32"/>
                                <w:szCs w:val="18"/>
                                <w:u w:val="single"/>
                              </w:rPr>
                            </w:pPr>
                            <w:bookmarkStart w:id="5" w:name="_Hlk71132244"/>
                            <w:r w:rsidRPr="00013A48">
                              <w:rPr>
                                <w:rFonts w:ascii="Book Antiqua" w:hAnsi="Book Antiqua"/>
                                <w:b/>
                                <w:color w:val="FFFFFF" w:themeColor="background1"/>
                                <w:sz w:val="32"/>
                                <w:szCs w:val="18"/>
                                <w:u w:val="single"/>
                              </w:rPr>
                              <w:t>Article 31</w:t>
                            </w:r>
                            <w:r w:rsidRPr="00013A48">
                              <w:rPr>
                                <w:rFonts w:ascii="Book Antiqua" w:hAnsi="Book Antiqua"/>
                                <w:b/>
                                <w:i/>
                                <w:iCs/>
                                <w:color w:val="FFFFFF" w:themeColor="background1"/>
                                <w:sz w:val="32"/>
                                <w:szCs w:val="18"/>
                                <w:u w:val="single"/>
                              </w:rPr>
                              <w:t>bis</w:t>
                            </w:r>
                          </w:p>
                          <w:p w14:paraId="71E55AC8" w14:textId="77777777" w:rsidR="00891BAB" w:rsidRPr="00013A48" w:rsidRDefault="00891BAB" w:rsidP="00013A48">
                            <w:pPr>
                              <w:spacing w:line="276" w:lineRule="auto"/>
                              <w:jc w:val="both"/>
                              <w:rPr>
                                <w:rFonts w:ascii="Book Antiqua" w:hAnsi="Book Antiqua"/>
                                <w:bCs/>
                                <w:color w:val="FFFFFF" w:themeColor="background1"/>
                                <w:sz w:val="26"/>
                                <w:szCs w:val="26"/>
                              </w:rPr>
                            </w:pPr>
                            <w:r w:rsidRPr="00013A48">
                              <w:rPr>
                                <w:rFonts w:ascii="Book Antiqua" w:hAnsi="Book Antiqua"/>
                                <w:bCs/>
                                <w:color w:val="FFFFFF" w:themeColor="background1"/>
                                <w:sz w:val="26"/>
                                <w:szCs w:val="26"/>
                              </w:rPr>
                              <w:t>Article 31</w:t>
                            </w:r>
                            <w:r w:rsidRPr="00013A48">
                              <w:rPr>
                                <w:rFonts w:ascii="Book Antiqua" w:hAnsi="Book Antiqua"/>
                                <w:bCs/>
                                <w:i/>
                                <w:iCs/>
                                <w:color w:val="FFFFFF" w:themeColor="background1"/>
                                <w:sz w:val="26"/>
                                <w:szCs w:val="26"/>
                              </w:rPr>
                              <w:t>bis</w:t>
                            </w:r>
                            <w:r w:rsidRPr="00013A48">
                              <w:rPr>
                                <w:rFonts w:ascii="Book Antiqua" w:hAnsi="Book Antiqua"/>
                                <w:bCs/>
                                <w:color w:val="FFFFFF" w:themeColor="background1"/>
                                <w:sz w:val="26"/>
                                <w:szCs w:val="26"/>
                              </w:rPr>
                              <w:t xml:space="preserve"> was amended into the TRIPS Agreement for WTO member states to issue a compulsory license for manufacturing, while also allow them to export (and import) generic pharmaceutical products to/from other member states. The possible legal and institutional difficulties that the proposal mentions about Article 31 </w:t>
                            </w:r>
                            <w:r w:rsidRPr="00013A48">
                              <w:rPr>
                                <w:rFonts w:ascii="Book Antiqua" w:hAnsi="Book Antiqua"/>
                                <w:bCs/>
                                <w:i/>
                                <w:iCs/>
                                <w:color w:val="FFFFFF" w:themeColor="background1"/>
                                <w:sz w:val="26"/>
                                <w:szCs w:val="26"/>
                              </w:rPr>
                              <w:t>bis</w:t>
                            </w:r>
                            <w:r w:rsidRPr="00013A48">
                              <w:rPr>
                                <w:rFonts w:ascii="Book Antiqua" w:hAnsi="Book Antiqua"/>
                                <w:bCs/>
                                <w:color w:val="FFFFFF" w:themeColor="background1"/>
                                <w:sz w:val="26"/>
                                <w:szCs w:val="26"/>
                              </w:rPr>
                              <w:t xml:space="preserve"> could be: </w:t>
                            </w:r>
                          </w:p>
                          <w:p w14:paraId="06D8AD1C" w14:textId="77777777" w:rsidR="00891BAB" w:rsidRPr="00013A48" w:rsidRDefault="00891BAB" w:rsidP="00013A48">
                            <w:pPr>
                              <w:spacing w:line="276" w:lineRule="auto"/>
                              <w:jc w:val="both"/>
                              <w:rPr>
                                <w:rFonts w:ascii="Book Antiqua" w:hAnsi="Book Antiqua"/>
                                <w:bCs/>
                                <w:color w:val="FFFFFF" w:themeColor="background1"/>
                                <w:sz w:val="26"/>
                                <w:szCs w:val="26"/>
                              </w:rPr>
                            </w:pPr>
                          </w:p>
                          <w:p w14:paraId="4175C7CA" w14:textId="77777777" w:rsidR="00891BAB" w:rsidRPr="00013A48" w:rsidRDefault="00891BAB" w:rsidP="00013A48">
                            <w:pPr>
                              <w:pStyle w:val="ListParagraph"/>
                              <w:numPr>
                                <w:ilvl w:val="0"/>
                                <w:numId w:val="2"/>
                              </w:numPr>
                              <w:spacing w:line="276" w:lineRule="auto"/>
                              <w:jc w:val="both"/>
                              <w:rPr>
                                <w:rFonts w:ascii="Book Antiqua" w:hAnsi="Book Antiqua"/>
                                <w:bCs/>
                                <w:color w:val="FFFFFF" w:themeColor="background1"/>
                                <w:sz w:val="26"/>
                                <w:szCs w:val="26"/>
                              </w:rPr>
                            </w:pPr>
                            <w:r w:rsidRPr="00013A48">
                              <w:rPr>
                                <w:rFonts w:ascii="Book Antiqua" w:hAnsi="Book Antiqua"/>
                                <w:bCs/>
                                <w:color w:val="FFFFFF" w:themeColor="background1"/>
                                <w:sz w:val="26"/>
                                <w:szCs w:val="26"/>
                              </w:rPr>
                              <w:t>High-income countries like Australia, Canada, EU, Switzerland, Iceland, Norway, Japan, New Zealand, UK, and the US have all opted out of the Article 31</w:t>
                            </w:r>
                            <w:r w:rsidRPr="00013A48">
                              <w:rPr>
                                <w:rFonts w:ascii="Book Antiqua" w:hAnsi="Book Antiqua"/>
                                <w:bCs/>
                                <w:i/>
                                <w:iCs/>
                                <w:color w:val="FFFFFF" w:themeColor="background1"/>
                                <w:sz w:val="26"/>
                                <w:szCs w:val="26"/>
                              </w:rPr>
                              <w:t>bis</w:t>
                            </w:r>
                            <w:r w:rsidRPr="00013A48">
                              <w:rPr>
                                <w:rFonts w:ascii="Book Antiqua" w:hAnsi="Book Antiqua"/>
                                <w:bCs/>
                                <w:color w:val="FFFFFF" w:themeColor="background1"/>
                                <w:sz w:val="26"/>
                                <w:szCs w:val="26"/>
                              </w:rPr>
                              <w:t xml:space="preserve"> system. </w:t>
                            </w:r>
                          </w:p>
                          <w:p w14:paraId="5E7E6832" w14:textId="77777777" w:rsidR="00891BAB" w:rsidRPr="00013A48" w:rsidRDefault="00891BAB" w:rsidP="00013A48">
                            <w:pPr>
                              <w:pStyle w:val="ListParagraph"/>
                              <w:numPr>
                                <w:ilvl w:val="0"/>
                                <w:numId w:val="2"/>
                              </w:numPr>
                              <w:spacing w:line="276" w:lineRule="auto"/>
                              <w:jc w:val="both"/>
                              <w:rPr>
                                <w:rFonts w:ascii="Book Antiqua" w:hAnsi="Book Antiqua"/>
                                <w:bCs/>
                                <w:color w:val="FFFFFF" w:themeColor="background1"/>
                                <w:sz w:val="26"/>
                                <w:szCs w:val="26"/>
                              </w:rPr>
                            </w:pPr>
                            <w:r w:rsidRPr="00013A48">
                              <w:rPr>
                                <w:rFonts w:ascii="Book Antiqua" w:hAnsi="Book Antiqua"/>
                                <w:bCs/>
                                <w:color w:val="FFFFFF" w:themeColor="background1"/>
                                <w:sz w:val="26"/>
                                <w:szCs w:val="26"/>
                              </w:rPr>
                              <w:t>The country that issues a compulsory license to export drugs to another nation, has to ensure that those drugs are exported to that nation only.</w:t>
                            </w:r>
                          </w:p>
                          <w:p w14:paraId="327041DF" w14:textId="77777777" w:rsidR="00891BAB" w:rsidRPr="00013A48" w:rsidRDefault="00891BAB" w:rsidP="00013A48">
                            <w:pPr>
                              <w:pStyle w:val="ListParagraph"/>
                              <w:numPr>
                                <w:ilvl w:val="0"/>
                                <w:numId w:val="2"/>
                              </w:numPr>
                              <w:spacing w:line="276" w:lineRule="auto"/>
                              <w:jc w:val="both"/>
                              <w:rPr>
                                <w:rFonts w:ascii="Book Antiqua" w:hAnsi="Book Antiqua"/>
                                <w:bCs/>
                                <w:color w:val="FFFFFF" w:themeColor="background1"/>
                                <w:sz w:val="28"/>
                                <w:szCs w:val="28"/>
                              </w:rPr>
                            </w:pPr>
                            <w:r w:rsidRPr="00013A48">
                              <w:rPr>
                                <w:rFonts w:ascii="Book Antiqua" w:hAnsi="Book Antiqua"/>
                                <w:bCs/>
                                <w:color w:val="FFFFFF" w:themeColor="background1"/>
                                <w:sz w:val="26"/>
                                <w:szCs w:val="26"/>
                              </w:rPr>
                              <w:t xml:space="preserve">The drugs exported should be easily identifiable through different colour, shape, or packaging. </w:t>
                            </w:r>
                          </w:p>
                          <w:bookmarkEnd w:id="5"/>
                          <w:p w14:paraId="179BDD95" w14:textId="77777777" w:rsidR="00891BAB" w:rsidRDefault="00891BAB" w:rsidP="00013A48">
                            <w:pPr>
                              <w:spacing w:line="276"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5546A" id="Text Box 25" o:spid="_x0000_s1038" type="#_x0000_t202" style="position:absolute;margin-left:404.85pt;margin-top:140.95pt;width:302.15pt;height:417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" fillcolor="#db7325" strokecolor="#f2f2f2 [3041]" strokeweight="3pt">
                <v:shadow on="t" color="#1f3763 [1604]" opacity=".5" offset="1pt"/>
                <v:textbox>
                  <w:txbxContent>
                    <w:p w14:paraId="66FC235B" w14:textId="77777777" w:rsidR="00891BAB" w:rsidRPr="00013A48" w:rsidRDefault="00891BAB" w:rsidP="00013A48">
                      <w:pPr>
                        <w:spacing w:line="360" w:lineRule="auto"/>
                        <w:jc w:val="center"/>
                        <w:rPr>
                          <w:rFonts w:ascii="Book Antiqua" w:hAnsi="Book Antiqua"/>
                          <w:b/>
                          <w:i/>
                          <w:iCs/>
                          <w:color w:val="FFFFFF" w:themeColor="background1"/>
                          <w:sz w:val="32"/>
                          <w:szCs w:val="18"/>
                          <w:u w:val="single"/>
                        </w:rPr>
                      </w:pPr>
                      <w:bookmarkStart w:id="10" w:name="_Hlk71132244"/>
                      <w:r w:rsidRPr="00013A48">
                        <w:rPr>
                          <w:rFonts w:ascii="Book Antiqua" w:hAnsi="Book Antiqua"/>
                          <w:b/>
                          <w:color w:val="FFFFFF" w:themeColor="background1"/>
                          <w:sz w:val="32"/>
                          <w:szCs w:val="18"/>
                          <w:u w:val="single"/>
                        </w:rPr>
                        <w:t>Article 31</w:t>
                      </w:r>
                      <w:r w:rsidRPr="00013A48">
                        <w:rPr>
                          <w:rFonts w:ascii="Book Antiqua" w:hAnsi="Book Antiqua"/>
                          <w:b/>
                          <w:i/>
                          <w:iCs/>
                          <w:color w:val="FFFFFF" w:themeColor="background1"/>
                          <w:sz w:val="32"/>
                          <w:szCs w:val="18"/>
                          <w:u w:val="single"/>
                        </w:rPr>
                        <w:t>bis</w:t>
                      </w:r>
                    </w:p>
                    <w:p w14:paraId="71E55AC8" w14:textId="77777777" w:rsidR="00891BAB" w:rsidRPr="00013A48" w:rsidRDefault="00891BAB" w:rsidP="00013A48">
                      <w:pPr>
                        <w:spacing w:line="276" w:lineRule="auto"/>
                        <w:jc w:val="both"/>
                        <w:rPr>
                          <w:rFonts w:ascii="Book Antiqua" w:hAnsi="Book Antiqua"/>
                          <w:bCs/>
                          <w:color w:val="FFFFFF" w:themeColor="background1"/>
                          <w:sz w:val="26"/>
                          <w:szCs w:val="26"/>
                        </w:rPr>
                      </w:pPr>
                      <w:r w:rsidRPr="00013A48">
                        <w:rPr>
                          <w:rFonts w:ascii="Book Antiqua" w:hAnsi="Book Antiqua"/>
                          <w:bCs/>
                          <w:color w:val="FFFFFF" w:themeColor="background1"/>
                          <w:sz w:val="26"/>
                          <w:szCs w:val="26"/>
                        </w:rPr>
                        <w:t>Article 31</w:t>
                      </w:r>
                      <w:r w:rsidRPr="00013A48">
                        <w:rPr>
                          <w:rFonts w:ascii="Book Antiqua" w:hAnsi="Book Antiqua"/>
                          <w:bCs/>
                          <w:i/>
                          <w:iCs/>
                          <w:color w:val="FFFFFF" w:themeColor="background1"/>
                          <w:sz w:val="26"/>
                          <w:szCs w:val="26"/>
                        </w:rPr>
                        <w:t>bis</w:t>
                      </w:r>
                      <w:r w:rsidRPr="00013A48">
                        <w:rPr>
                          <w:rFonts w:ascii="Book Antiqua" w:hAnsi="Book Antiqua"/>
                          <w:bCs/>
                          <w:color w:val="FFFFFF" w:themeColor="background1"/>
                          <w:sz w:val="26"/>
                          <w:szCs w:val="26"/>
                        </w:rPr>
                        <w:t xml:space="preserve"> was amended into the TRIPS Agreement for WTO member states to issue a compulsory license for manufacturing, while also allow them to export (and import) generic pharmaceutical products to/from other member states. The possible legal and institutional difficulties that the proposal mentions about Article 31 </w:t>
                      </w:r>
                      <w:r w:rsidRPr="00013A48">
                        <w:rPr>
                          <w:rFonts w:ascii="Book Antiqua" w:hAnsi="Book Antiqua"/>
                          <w:bCs/>
                          <w:i/>
                          <w:iCs/>
                          <w:color w:val="FFFFFF" w:themeColor="background1"/>
                          <w:sz w:val="26"/>
                          <w:szCs w:val="26"/>
                        </w:rPr>
                        <w:t>bis</w:t>
                      </w:r>
                      <w:r w:rsidRPr="00013A48">
                        <w:rPr>
                          <w:rFonts w:ascii="Book Antiqua" w:hAnsi="Book Antiqua"/>
                          <w:bCs/>
                          <w:color w:val="FFFFFF" w:themeColor="background1"/>
                          <w:sz w:val="26"/>
                          <w:szCs w:val="26"/>
                        </w:rPr>
                        <w:t xml:space="preserve"> could be: </w:t>
                      </w:r>
                    </w:p>
                    <w:p w14:paraId="06D8AD1C" w14:textId="77777777" w:rsidR="00891BAB" w:rsidRPr="00013A48" w:rsidRDefault="00891BAB" w:rsidP="00013A48">
                      <w:pPr>
                        <w:spacing w:line="276" w:lineRule="auto"/>
                        <w:jc w:val="both"/>
                        <w:rPr>
                          <w:rFonts w:ascii="Book Antiqua" w:hAnsi="Book Antiqua"/>
                          <w:bCs/>
                          <w:color w:val="FFFFFF" w:themeColor="background1"/>
                          <w:sz w:val="26"/>
                          <w:szCs w:val="26"/>
                        </w:rPr>
                      </w:pPr>
                    </w:p>
                    <w:p w14:paraId="4175C7CA" w14:textId="77777777" w:rsidR="00891BAB" w:rsidRPr="00013A48" w:rsidRDefault="00891BAB" w:rsidP="00013A48">
                      <w:pPr>
                        <w:pStyle w:val="ListParagraph"/>
                        <w:numPr>
                          <w:ilvl w:val="0"/>
                          <w:numId w:val="2"/>
                        </w:numPr>
                        <w:spacing w:line="276" w:lineRule="auto"/>
                        <w:jc w:val="both"/>
                        <w:rPr>
                          <w:rFonts w:ascii="Book Antiqua" w:hAnsi="Book Antiqua"/>
                          <w:bCs/>
                          <w:color w:val="FFFFFF" w:themeColor="background1"/>
                          <w:sz w:val="26"/>
                          <w:szCs w:val="26"/>
                        </w:rPr>
                      </w:pPr>
                      <w:r w:rsidRPr="00013A48">
                        <w:rPr>
                          <w:rFonts w:ascii="Book Antiqua" w:hAnsi="Book Antiqua"/>
                          <w:bCs/>
                          <w:color w:val="FFFFFF" w:themeColor="background1"/>
                          <w:sz w:val="26"/>
                          <w:szCs w:val="26"/>
                        </w:rPr>
                        <w:t>High-income countries like Australia, Canada, EU, Switzerland, Iceland, Norway, Japan, New Zealand, UK, and the US have all opted out of the Article 31</w:t>
                      </w:r>
                      <w:r w:rsidRPr="00013A48">
                        <w:rPr>
                          <w:rFonts w:ascii="Book Antiqua" w:hAnsi="Book Antiqua"/>
                          <w:bCs/>
                          <w:i/>
                          <w:iCs/>
                          <w:color w:val="FFFFFF" w:themeColor="background1"/>
                          <w:sz w:val="26"/>
                          <w:szCs w:val="26"/>
                        </w:rPr>
                        <w:t>bis</w:t>
                      </w:r>
                      <w:r w:rsidRPr="00013A48">
                        <w:rPr>
                          <w:rFonts w:ascii="Book Antiqua" w:hAnsi="Book Antiqua"/>
                          <w:bCs/>
                          <w:color w:val="FFFFFF" w:themeColor="background1"/>
                          <w:sz w:val="26"/>
                          <w:szCs w:val="26"/>
                        </w:rPr>
                        <w:t xml:space="preserve"> system. </w:t>
                      </w:r>
                    </w:p>
                    <w:p w14:paraId="5E7E6832" w14:textId="77777777" w:rsidR="00891BAB" w:rsidRPr="00013A48" w:rsidRDefault="00891BAB" w:rsidP="00013A48">
                      <w:pPr>
                        <w:pStyle w:val="ListParagraph"/>
                        <w:numPr>
                          <w:ilvl w:val="0"/>
                          <w:numId w:val="2"/>
                        </w:numPr>
                        <w:spacing w:line="276" w:lineRule="auto"/>
                        <w:jc w:val="both"/>
                        <w:rPr>
                          <w:rFonts w:ascii="Book Antiqua" w:hAnsi="Book Antiqua"/>
                          <w:bCs/>
                          <w:color w:val="FFFFFF" w:themeColor="background1"/>
                          <w:sz w:val="26"/>
                          <w:szCs w:val="26"/>
                        </w:rPr>
                      </w:pPr>
                      <w:r w:rsidRPr="00013A48">
                        <w:rPr>
                          <w:rFonts w:ascii="Book Antiqua" w:hAnsi="Book Antiqua"/>
                          <w:bCs/>
                          <w:color w:val="FFFFFF" w:themeColor="background1"/>
                          <w:sz w:val="26"/>
                          <w:szCs w:val="26"/>
                        </w:rPr>
                        <w:t>The country that issues a compulsory license to export drugs to another nation, has to ensure that those drugs are exported to that nation only.</w:t>
                      </w:r>
                    </w:p>
                    <w:p w14:paraId="327041DF" w14:textId="77777777" w:rsidR="00891BAB" w:rsidRPr="00013A48" w:rsidRDefault="00891BAB" w:rsidP="00013A48">
                      <w:pPr>
                        <w:pStyle w:val="ListParagraph"/>
                        <w:numPr>
                          <w:ilvl w:val="0"/>
                          <w:numId w:val="2"/>
                        </w:numPr>
                        <w:spacing w:line="276" w:lineRule="auto"/>
                        <w:jc w:val="both"/>
                        <w:rPr>
                          <w:rFonts w:ascii="Book Antiqua" w:hAnsi="Book Antiqua"/>
                          <w:bCs/>
                          <w:color w:val="FFFFFF" w:themeColor="background1"/>
                          <w:sz w:val="28"/>
                          <w:szCs w:val="28"/>
                        </w:rPr>
                      </w:pPr>
                      <w:r w:rsidRPr="00013A48">
                        <w:rPr>
                          <w:rFonts w:ascii="Book Antiqua" w:hAnsi="Book Antiqua"/>
                          <w:bCs/>
                          <w:color w:val="FFFFFF" w:themeColor="background1"/>
                          <w:sz w:val="26"/>
                          <w:szCs w:val="26"/>
                        </w:rPr>
                        <w:t xml:space="preserve">The drugs exported should be easily identifiable through different colour, shape, or packaging. </w:t>
                      </w:r>
                    </w:p>
                    <w:bookmarkEnd w:id="10"/>
                    <w:p w14:paraId="179BDD95" w14:textId="77777777" w:rsidR="00891BAB" w:rsidRDefault="00891BAB" w:rsidP="00013A48">
                      <w:pPr>
                        <w:spacing w:line="276" w:lineRule="auto"/>
                      </w:pPr>
                    </w:p>
                  </w:txbxContent>
                </v:textbox>
                <w10:wrap type="tight" anchorx="margin" anchory="margin"/>
              </v:shape>
            </w:pict>
          </mc:Fallback>
        </mc:AlternateContent>
      </w:r>
      <w:r w:rsidR="00013A48">
        <w:rPr>
          <w:noProof/>
        </w:rPr>
        <mc:AlternateContent>
          <mc:Choice Requires="wps">
            <w:drawing>
              <wp:anchor distT="0" distB="0" distL="114300" distR="114300" simplePos="0" relativeHeight="251679744" behindDoc="0" locked="0" layoutInCell="1" allowOverlap="1" wp14:anchorId="30896F42" wp14:editId="0646BE3C">
                <wp:simplePos x="0" y="0"/>
                <wp:positionH relativeFrom="column">
                  <wp:posOffset>-457200</wp:posOffset>
                </wp:positionH>
                <wp:positionV relativeFrom="paragraph">
                  <wp:posOffset>756140</wp:posOffset>
                </wp:positionV>
                <wp:extent cx="10510520" cy="230400"/>
                <wp:effectExtent l="0" t="0" r="5080" b="0"/>
                <wp:wrapNone/>
                <wp:docPr id="28" name="Rectangle 28"/>
                <wp:cNvGraphicFramePr/>
                <a:graphic xmlns:a="http://schemas.openxmlformats.org/drawingml/2006/main">
                  <a:graphicData uri="http://schemas.microsoft.com/office/word/2010/wordprocessingShape">
                    <wps:wsp>
                      <wps:cNvSpPr/>
                      <wps:spPr>
                        <a:xfrm>
                          <a:off x="0" y="0"/>
                          <a:ext cx="10510520" cy="230400"/>
                        </a:xfrm>
                        <a:prstGeom prst="rect">
                          <a:avLst/>
                        </a:prstGeom>
                        <a:solidFill>
                          <a:srgbClr val="DB73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DF94C" id="Rectangle 28" o:spid="_x0000_s1026" style="position:absolute;margin-left:-36pt;margin-top:59.55pt;width:827.6pt;height:1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" fillcolor="#db7325" stroked="f" strokeweight="1pt"/>
            </w:pict>
          </mc:Fallback>
        </mc:AlternateContent>
      </w:r>
      <w:r w:rsidR="00013A48">
        <w:br w:type="page"/>
      </w:r>
    </w:p>
    <w:p w14:paraId="3A2F8AA7" w14:textId="1B415B29" w:rsidR="00DA57E2" w:rsidRDefault="00DA57E2">
      <w:pPr>
        <w:spacing w:after="160" w:line="259" w:lineRule="auto"/>
      </w:pPr>
      <w:r>
        <w:rPr>
          <w:noProof/>
        </w:rPr>
        <w:lastRenderedPageBreak/>
        <mc:AlternateContent>
          <mc:Choice Requires="wps">
            <w:drawing>
              <wp:anchor distT="45720" distB="45720" distL="114300" distR="114300" simplePos="0" relativeHeight="251692032" behindDoc="0" locked="0" layoutInCell="1" allowOverlap="1" wp14:anchorId="3F307A39" wp14:editId="771DBC6F">
                <wp:simplePos x="0" y="0"/>
                <wp:positionH relativeFrom="column">
                  <wp:posOffset>1484630</wp:posOffset>
                </wp:positionH>
                <wp:positionV relativeFrom="paragraph">
                  <wp:posOffset>216271</wp:posOffset>
                </wp:positionV>
                <wp:extent cx="6397625" cy="1404620"/>
                <wp:effectExtent l="0" t="0" r="0" b="57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625" cy="1404620"/>
                        </a:xfrm>
                        <a:prstGeom prst="rect">
                          <a:avLst/>
                        </a:prstGeom>
                        <a:noFill/>
                        <a:ln w="9525">
                          <a:noFill/>
                          <a:miter lim="800000"/>
                          <a:headEnd/>
                          <a:tailEnd/>
                        </a:ln>
                      </wps:spPr>
                      <wps:txbx>
                        <w:txbxContent>
                          <w:p w14:paraId="2B08BB47" w14:textId="77777777" w:rsidR="00DA57E2" w:rsidRPr="00013A48" w:rsidRDefault="00DA57E2" w:rsidP="00DA57E2">
                            <w:pPr>
                              <w:pStyle w:val="CompanyName"/>
                              <w:jc w:val="center"/>
                              <w:rPr>
                                <w:rFonts w:ascii="Arial" w:hAnsi="Arial" w:cs="Arial"/>
                              </w:rPr>
                            </w:pPr>
                            <w:r w:rsidRPr="00013A48">
                              <w:rPr>
                                <w:rFonts w:ascii="Arial" w:hAnsi="Arial" w:cs="Arial"/>
                              </w:rPr>
                              <w:t>KAN NEWS</w:t>
                            </w:r>
                          </w:p>
                          <w:p w14:paraId="090550D6" w14:textId="77777777" w:rsidR="00DA57E2" w:rsidRPr="00013A48" w:rsidRDefault="00DA57E2" w:rsidP="00DA57E2">
                            <w:pPr>
                              <w:jc w:val="center"/>
                              <w:rPr>
                                <w:rFonts w:ascii="Arial" w:hAnsi="Arial" w:cs="Arial"/>
                                <w:b/>
                                <w:color w:val="FFFFFF" w:themeColor="background1"/>
                                <w:sz w:val="28"/>
                                <w:szCs w:val="16"/>
                              </w:rPr>
                            </w:pPr>
                            <w:r w:rsidRPr="00013A48">
                              <w:rPr>
                                <w:rFonts w:ascii="Arial" w:hAnsi="Arial" w:cs="Arial"/>
                                <w:b/>
                                <w:color w:val="FFFFFF" w:themeColor="background1"/>
                                <w:sz w:val="28"/>
                                <w:szCs w:val="16"/>
                              </w:rPr>
                              <w:t>YOUR INDIAN CONNECTION KAN AND KRISHME, Attorneys at Law</w:t>
                            </w:r>
                          </w:p>
                          <w:p w14:paraId="2BFAE481" w14:textId="77777777" w:rsidR="00DA57E2" w:rsidRDefault="00DA57E2" w:rsidP="00DA57E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307A39" id="_x0000_s1039" type="#_x0000_t202" style="position:absolute;margin-left:116.9pt;margin-top:17.05pt;width:503.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" filled="f" stroked="f">
                <v:textbox style="mso-fit-shape-to-text:t">
                  <w:txbxContent>
                    <w:p w14:paraId="2B08BB47" w14:textId="77777777" w:rsidR="00DA57E2" w:rsidRPr="00013A48" w:rsidRDefault="00DA57E2" w:rsidP="00DA57E2">
                      <w:pPr>
                        <w:pStyle w:val="CompanyName"/>
                        <w:jc w:val="center"/>
                        <w:rPr>
                          <w:rFonts w:ascii="Arial" w:hAnsi="Arial" w:cs="Arial"/>
                        </w:rPr>
                      </w:pPr>
                      <w:r w:rsidRPr="00013A48">
                        <w:rPr>
                          <w:rFonts w:ascii="Arial" w:hAnsi="Arial" w:cs="Arial"/>
                        </w:rPr>
                        <w:t>KAN NEWS</w:t>
                      </w:r>
                    </w:p>
                    <w:p w14:paraId="090550D6" w14:textId="77777777" w:rsidR="00DA57E2" w:rsidRPr="00013A48" w:rsidRDefault="00DA57E2" w:rsidP="00DA57E2">
                      <w:pPr>
                        <w:jc w:val="center"/>
                        <w:rPr>
                          <w:rFonts w:ascii="Arial" w:hAnsi="Arial" w:cs="Arial"/>
                          <w:b/>
                          <w:color w:val="FFFFFF" w:themeColor="background1"/>
                          <w:sz w:val="28"/>
                          <w:szCs w:val="16"/>
                        </w:rPr>
                      </w:pPr>
                      <w:r w:rsidRPr="00013A48">
                        <w:rPr>
                          <w:rFonts w:ascii="Arial" w:hAnsi="Arial" w:cs="Arial"/>
                          <w:b/>
                          <w:color w:val="FFFFFF" w:themeColor="background1"/>
                          <w:sz w:val="28"/>
                          <w:szCs w:val="16"/>
                        </w:rPr>
                        <w:t>YOUR INDIAN CONNECTION KAN AND KRISHME, Attorneys at Law</w:t>
                      </w:r>
                    </w:p>
                    <w:p w14:paraId="2BFAE481" w14:textId="77777777" w:rsidR="00DA57E2" w:rsidRDefault="00DA57E2" w:rsidP="00DA57E2"/>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5D13D40F" wp14:editId="54FC8972">
                <wp:simplePos x="0" y="0"/>
                <wp:positionH relativeFrom="column">
                  <wp:posOffset>-521970</wp:posOffset>
                </wp:positionH>
                <wp:positionV relativeFrom="paragraph">
                  <wp:posOffset>-5558</wp:posOffset>
                </wp:positionV>
                <wp:extent cx="11493320" cy="1100985"/>
                <wp:effectExtent l="0" t="0" r="13335" b="23495"/>
                <wp:wrapNone/>
                <wp:docPr id="27" name="Rectangle 27"/>
                <wp:cNvGraphicFramePr/>
                <a:graphic xmlns:a="http://schemas.openxmlformats.org/drawingml/2006/main">
                  <a:graphicData uri="http://schemas.microsoft.com/office/word/2010/wordprocessingShape">
                    <wps:wsp>
                      <wps:cNvSpPr/>
                      <wps:spPr>
                        <a:xfrm>
                          <a:off x="0" y="0"/>
                          <a:ext cx="11493320" cy="1100985"/>
                        </a:xfrm>
                        <a:prstGeom prst="rect">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CA225" id="Rectangle 27" o:spid="_x0000_s1026" style="position:absolute;margin-left:-41.1pt;margin-top:-.45pt;width:905pt;height:8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" fillcolor="#066" strokecolor="#1f3763 [1604]" strokeweight="1pt"/>
            </w:pict>
          </mc:Fallback>
        </mc:AlternateContent>
      </w:r>
    </w:p>
    <w:p w14:paraId="531CFCA2" w14:textId="5CCBB940" w:rsidR="00DA57E2" w:rsidRDefault="00DA57E2" w:rsidP="00DA57E2">
      <w:pPr>
        <w:spacing w:after="160" w:line="259" w:lineRule="auto"/>
      </w:pPr>
      <w:r>
        <w:rPr>
          <w:noProof/>
        </w:rPr>
        <mc:AlternateContent>
          <mc:Choice Requires="wps">
            <w:drawing>
              <wp:anchor distT="45720" distB="45720" distL="114300" distR="114300" simplePos="0" relativeHeight="251694080" behindDoc="0" locked="0" layoutInCell="1" allowOverlap="1" wp14:anchorId="3F1188B1" wp14:editId="1CB4FF57">
                <wp:simplePos x="0" y="0"/>
                <wp:positionH relativeFrom="column">
                  <wp:posOffset>-3600</wp:posOffset>
                </wp:positionH>
                <wp:positionV relativeFrom="paragraph">
                  <wp:posOffset>1463995</wp:posOffset>
                </wp:positionV>
                <wp:extent cx="4346575" cy="13139100"/>
                <wp:effectExtent l="0" t="0" r="0" b="571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13139100"/>
                        </a:xfrm>
                        <a:prstGeom prst="rect">
                          <a:avLst/>
                        </a:prstGeom>
                        <a:solidFill>
                          <a:srgbClr val="FFFFFF"/>
                        </a:solidFill>
                        <a:ln w="9525">
                          <a:noFill/>
                          <a:miter lim="800000"/>
                          <a:headEnd/>
                          <a:tailEnd/>
                        </a:ln>
                      </wps:spPr>
                      <wps:txbx>
                        <w:txbxContent>
                          <w:p w14:paraId="1D01D2A9" w14:textId="77777777" w:rsidR="00DA57E2" w:rsidRPr="0030261A" w:rsidRDefault="00DA57E2" w:rsidP="00DA57E2">
                            <w:pPr>
                              <w:spacing w:line="276" w:lineRule="auto"/>
                              <w:jc w:val="both"/>
                              <w:rPr>
                                <w:rFonts w:ascii="Times New Roman" w:hAnsi="Times New Roman" w:cs="Times New Roman"/>
                                <w:sz w:val="26"/>
                                <w:szCs w:val="26"/>
                              </w:rPr>
                            </w:pPr>
                            <w:r w:rsidRPr="0030261A">
                              <w:rPr>
                                <w:rFonts w:ascii="Times New Roman" w:hAnsi="Times New Roman" w:cs="Times New Roman"/>
                                <w:sz w:val="26"/>
                                <w:szCs w:val="26"/>
                              </w:rPr>
                              <w:t xml:space="preserve">Out of the above options, a lot of countries that oppose the waiver have based their opinion upon the option of issuing a compulsory license. Let’s discuss this option in detail: </w:t>
                            </w:r>
                          </w:p>
                          <w:p w14:paraId="69FB6D1E" w14:textId="77777777" w:rsidR="00DA57E2" w:rsidRPr="0030261A" w:rsidRDefault="00DA57E2" w:rsidP="00DA57E2">
                            <w:pPr>
                              <w:spacing w:line="276" w:lineRule="auto"/>
                              <w:jc w:val="both"/>
                              <w:rPr>
                                <w:rFonts w:ascii="Times New Roman" w:hAnsi="Times New Roman" w:cs="Times New Roman"/>
                                <w:sz w:val="26"/>
                                <w:szCs w:val="26"/>
                              </w:rPr>
                            </w:pPr>
                          </w:p>
                          <w:p w14:paraId="6D95FBED" w14:textId="77777777" w:rsidR="00DA57E2" w:rsidRPr="0030261A" w:rsidRDefault="00DA57E2" w:rsidP="00DA57E2">
                            <w:pPr>
                              <w:pStyle w:val="Heading3"/>
                              <w:spacing w:line="276" w:lineRule="auto"/>
                              <w:jc w:val="both"/>
                              <w:rPr>
                                <w:rFonts w:ascii="Arial" w:hAnsi="Arial" w:cs="Arial"/>
                                <w:b/>
                                <w:bCs/>
                                <w:color w:val="006666"/>
                                <w:sz w:val="28"/>
                                <w:szCs w:val="28"/>
                                <w:u w:val="single"/>
                              </w:rPr>
                            </w:pPr>
                            <w:r w:rsidRPr="0030261A">
                              <w:rPr>
                                <w:rFonts w:ascii="Arial" w:hAnsi="Arial" w:cs="Arial"/>
                                <w:b/>
                                <w:bCs/>
                                <w:color w:val="006666"/>
                                <w:sz w:val="28"/>
                                <w:szCs w:val="28"/>
                                <w:u w:val="single"/>
                              </w:rPr>
                              <w:t>Compulsory License</w:t>
                            </w:r>
                          </w:p>
                          <w:p w14:paraId="2DEE9FBF" w14:textId="77777777" w:rsidR="00DA57E2" w:rsidRPr="0030261A" w:rsidRDefault="00DA57E2" w:rsidP="00DA57E2">
                            <w:pPr>
                              <w:spacing w:line="276" w:lineRule="auto"/>
                              <w:jc w:val="both"/>
                              <w:rPr>
                                <w:rFonts w:ascii="Times New Roman" w:hAnsi="Times New Roman" w:cs="Times New Roman"/>
                                <w:sz w:val="26"/>
                                <w:szCs w:val="26"/>
                              </w:rPr>
                            </w:pPr>
                          </w:p>
                          <w:p w14:paraId="3673248D" w14:textId="77777777" w:rsidR="00DA57E2" w:rsidRPr="0030261A" w:rsidRDefault="002A0797" w:rsidP="00DA57E2">
                            <w:pPr>
                              <w:spacing w:line="276" w:lineRule="auto"/>
                              <w:jc w:val="both"/>
                              <w:rPr>
                                <w:rFonts w:ascii="Times New Roman" w:hAnsi="Times New Roman" w:cs="Times New Roman"/>
                                <w:sz w:val="26"/>
                                <w:szCs w:val="26"/>
                              </w:rPr>
                            </w:pPr>
                            <w:hyperlink r:id="rId27" w:history="1">
                              <w:r w:rsidR="00DA57E2" w:rsidRPr="0030261A">
                                <w:rPr>
                                  <w:rStyle w:val="Hyperlink"/>
                                  <w:rFonts w:ascii="Times New Roman" w:hAnsi="Times New Roman" w:cs="Times New Roman"/>
                                  <w:sz w:val="26"/>
                                  <w:szCs w:val="26"/>
                                </w:rPr>
                                <w:t>Section 92</w:t>
                              </w:r>
                            </w:hyperlink>
                            <w:r w:rsidR="00DA57E2" w:rsidRPr="0030261A">
                              <w:rPr>
                                <w:rFonts w:ascii="Times New Roman" w:hAnsi="Times New Roman" w:cs="Times New Roman"/>
                                <w:sz w:val="26"/>
                                <w:szCs w:val="26"/>
                              </w:rPr>
                              <w:t xml:space="preserve"> of the Indian Patents Act, 1970 (as amended) provides that, </w:t>
                            </w:r>
                            <w:r w:rsidR="00DA57E2" w:rsidRPr="0030261A">
                              <w:rPr>
                                <w:rFonts w:ascii="Times New Roman" w:hAnsi="Times New Roman" w:cs="Times New Roman"/>
                                <w:i/>
                                <w:iCs/>
                                <w:sz w:val="26"/>
                                <w:szCs w:val="26"/>
                              </w:rPr>
                              <w:t>“in circumstances of national emergency or of extreme urgency”</w:t>
                            </w:r>
                            <w:r w:rsidR="00DA57E2" w:rsidRPr="0030261A">
                              <w:rPr>
                                <w:rFonts w:ascii="Times New Roman" w:hAnsi="Times New Roman" w:cs="Times New Roman"/>
                                <w:sz w:val="26"/>
                                <w:szCs w:val="26"/>
                              </w:rPr>
                              <w:t>, the Central Government may declare that a compulsory license is issued for a patent in force.</w:t>
                            </w:r>
                          </w:p>
                          <w:p w14:paraId="7A4DF79B" w14:textId="77777777" w:rsidR="00DA57E2" w:rsidRDefault="00DA57E2" w:rsidP="00DA57E2">
                            <w:pPr>
                              <w:spacing w:line="276" w:lineRule="auto"/>
                              <w:jc w:val="both"/>
                              <w:rPr>
                                <w:rFonts w:ascii="Times New Roman" w:hAnsi="Times New Roman" w:cs="Times New Roman"/>
                                <w:sz w:val="26"/>
                                <w:szCs w:val="26"/>
                              </w:rPr>
                            </w:pPr>
                          </w:p>
                          <w:p w14:paraId="1C20F2F7" w14:textId="77777777" w:rsidR="00DA57E2" w:rsidRPr="00013A48" w:rsidRDefault="00DA57E2" w:rsidP="00DA57E2">
                            <w:p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In simpler terms, Indian companies can apply for a compulsory license to get limited rights to a patented invention, in exchange for royalty paid to the patentee. Being a member of the TRIPS Agreement, under the Doha Declaration, India has a right to grant a compulsory license, especially given the present circumstances of public health emergency.</w:t>
                            </w:r>
                          </w:p>
                          <w:p w14:paraId="3715B8BC" w14:textId="77777777" w:rsidR="00DA57E2" w:rsidRPr="00013A48" w:rsidRDefault="00DA57E2" w:rsidP="00DA57E2">
                            <w:pPr>
                              <w:spacing w:line="276" w:lineRule="auto"/>
                              <w:jc w:val="both"/>
                              <w:rPr>
                                <w:rFonts w:ascii="Times New Roman" w:hAnsi="Times New Roman" w:cs="Times New Roman"/>
                                <w:sz w:val="26"/>
                                <w:szCs w:val="26"/>
                              </w:rPr>
                            </w:pPr>
                          </w:p>
                          <w:p w14:paraId="575CD751" w14:textId="77777777" w:rsidR="00DA57E2" w:rsidRPr="00013A48" w:rsidRDefault="00DA57E2" w:rsidP="00DA57E2">
                            <w:pPr>
                              <w:spacing w:line="276" w:lineRule="auto"/>
                              <w:jc w:val="both"/>
                              <w:rPr>
                                <w:rFonts w:ascii="Times New Roman" w:eastAsia="Times New Roman" w:hAnsi="Times New Roman" w:cs="Times New Roman"/>
                                <w:sz w:val="26"/>
                                <w:szCs w:val="26"/>
                                <w:u w:val="single"/>
                                <w:lang w:val="en-IN" w:eastAsia="en-IN"/>
                              </w:rPr>
                            </w:pPr>
                            <w:bookmarkStart w:id="6" w:name="_Hlk71197853"/>
                            <w:r w:rsidRPr="00013A48">
                              <w:rPr>
                                <w:rFonts w:ascii="Times New Roman" w:eastAsia="Times New Roman" w:hAnsi="Times New Roman" w:cs="Times New Roman"/>
                                <w:sz w:val="26"/>
                                <w:szCs w:val="26"/>
                                <w:lang w:val="en-IN" w:eastAsia="en-IN"/>
                              </w:rPr>
                              <w:t xml:space="preserve">Having said the above, it is worth noting that many international COVID-19 vaccine producers such as AstraZeneca, have already granted a voluntary license to Indian companies such as Serum Institute of India, Dr. Reddy Laboratories, and more. Moreover, </w:t>
                            </w:r>
                            <w:r w:rsidRPr="00013A48">
                              <w:rPr>
                                <w:rStyle w:val="html-render"/>
                                <w:rFonts w:ascii="Times New Roman" w:hAnsi="Times New Roman" w:cs="Times New Roman"/>
                                <w:sz w:val="26"/>
                                <w:szCs w:val="26"/>
                              </w:rPr>
                              <w:t xml:space="preserve">Johnson &amp; Johnson, Moderna, and Pfizer-BioNTech have licensed their intellectual property at no cost. </w:t>
                            </w:r>
                            <w:r w:rsidRPr="00013A48">
                              <w:rPr>
                                <w:rFonts w:ascii="Times New Roman" w:eastAsia="Times New Roman" w:hAnsi="Times New Roman" w:cs="Times New Roman"/>
                                <w:sz w:val="26"/>
                                <w:szCs w:val="26"/>
                                <w:u w:val="single"/>
                                <w:lang w:val="en-IN" w:eastAsia="en-IN"/>
                              </w:rPr>
                              <w:t xml:space="preserve">A voluntary license renders the need of a compulsory license </w:t>
                            </w:r>
                            <w:r w:rsidRPr="00013A48">
                              <w:rPr>
                                <w:rFonts w:ascii="Times New Roman" w:eastAsia="Times New Roman" w:hAnsi="Times New Roman" w:cs="Times New Roman"/>
                                <w:i/>
                                <w:iCs/>
                                <w:sz w:val="26"/>
                                <w:szCs w:val="26"/>
                                <w:u w:val="single"/>
                                <w:lang w:val="en-IN" w:eastAsia="en-IN"/>
                              </w:rPr>
                              <w:t>void ab initio</w:t>
                            </w:r>
                            <w:r w:rsidRPr="00013A48">
                              <w:rPr>
                                <w:rFonts w:ascii="Times New Roman" w:eastAsia="Times New Roman" w:hAnsi="Times New Roman" w:cs="Times New Roman"/>
                                <w:sz w:val="26"/>
                                <w:szCs w:val="26"/>
                                <w:u w:val="single"/>
                                <w:lang w:val="en-IN" w:eastAsia="en-IN"/>
                              </w:rPr>
                              <w:t>.</w:t>
                            </w:r>
                          </w:p>
                          <w:p w14:paraId="1FBD2228" w14:textId="77777777" w:rsidR="00DA57E2" w:rsidRPr="00013A48" w:rsidRDefault="00DA57E2" w:rsidP="00DA57E2">
                            <w:pPr>
                              <w:spacing w:line="276" w:lineRule="auto"/>
                              <w:jc w:val="both"/>
                              <w:rPr>
                                <w:rFonts w:ascii="Times New Roman" w:eastAsia="Times New Roman" w:hAnsi="Times New Roman" w:cs="Times New Roman"/>
                                <w:sz w:val="26"/>
                                <w:szCs w:val="26"/>
                                <w:lang w:val="en-IN" w:eastAsia="en-IN"/>
                              </w:rPr>
                            </w:pPr>
                          </w:p>
                          <w:p w14:paraId="35D4294E" w14:textId="77777777" w:rsidR="00DA57E2" w:rsidRPr="00013A48" w:rsidRDefault="00DA57E2" w:rsidP="00DA57E2">
                            <w:pPr>
                              <w:spacing w:line="276" w:lineRule="auto"/>
                              <w:jc w:val="both"/>
                              <w:rPr>
                                <w:rFonts w:ascii="Times New Roman" w:eastAsia="Times New Roman" w:hAnsi="Times New Roman" w:cs="Times New Roman"/>
                                <w:sz w:val="26"/>
                                <w:szCs w:val="26"/>
                                <w:lang w:val="en-IN" w:eastAsia="en-IN"/>
                              </w:rPr>
                            </w:pPr>
                            <w:r w:rsidRPr="00013A48">
                              <w:rPr>
                                <w:rFonts w:ascii="Times New Roman" w:eastAsia="Times New Roman" w:hAnsi="Times New Roman" w:cs="Times New Roman"/>
                                <w:sz w:val="26"/>
                                <w:szCs w:val="26"/>
                                <w:u w:val="single"/>
                                <w:lang w:val="en-IN" w:eastAsia="en-IN"/>
                              </w:rPr>
                              <w:t xml:space="preserve">Even if a compulsory license were to be issued, it is important to note that the patentee is not liable to share the technical </w:t>
                            </w:r>
                            <w:r w:rsidRPr="00013A48">
                              <w:rPr>
                                <w:rFonts w:ascii="Times New Roman" w:eastAsia="Times New Roman" w:hAnsi="Times New Roman" w:cs="Times New Roman"/>
                                <w:i/>
                                <w:iCs/>
                                <w:sz w:val="26"/>
                                <w:szCs w:val="26"/>
                                <w:u w:val="single"/>
                                <w:lang w:val="en-IN" w:eastAsia="en-IN"/>
                              </w:rPr>
                              <w:t>know-how</w:t>
                            </w:r>
                            <w:r w:rsidRPr="00013A48">
                              <w:rPr>
                                <w:rFonts w:ascii="Times New Roman" w:eastAsia="Times New Roman" w:hAnsi="Times New Roman" w:cs="Times New Roman"/>
                                <w:sz w:val="26"/>
                                <w:szCs w:val="26"/>
                                <w:u w:val="single"/>
                                <w:lang w:val="en-IN" w:eastAsia="en-IN"/>
                              </w:rPr>
                              <w:t xml:space="preserve"> of his invention, as it is an entirely different kind of intellectual property than a patent.</w:t>
                            </w:r>
                            <w:r w:rsidRPr="00013A48">
                              <w:rPr>
                                <w:rFonts w:ascii="Times New Roman" w:eastAsia="Times New Roman" w:hAnsi="Times New Roman" w:cs="Times New Roman"/>
                                <w:sz w:val="26"/>
                                <w:szCs w:val="26"/>
                                <w:lang w:val="en-IN" w:eastAsia="en-IN"/>
                              </w:rPr>
                              <w:t xml:space="preserve"> Without the technical </w:t>
                            </w:r>
                            <w:r w:rsidRPr="00013A48">
                              <w:rPr>
                                <w:rFonts w:ascii="Times New Roman" w:eastAsia="Times New Roman" w:hAnsi="Times New Roman" w:cs="Times New Roman"/>
                                <w:i/>
                                <w:iCs/>
                                <w:sz w:val="26"/>
                                <w:szCs w:val="26"/>
                                <w:lang w:val="en-IN" w:eastAsia="en-IN"/>
                              </w:rPr>
                              <w:t>know-how,</w:t>
                            </w:r>
                            <w:r w:rsidRPr="00013A48">
                              <w:rPr>
                                <w:rFonts w:ascii="Times New Roman" w:eastAsia="Times New Roman" w:hAnsi="Times New Roman" w:cs="Times New Roman"/>
                                <w:sz w:val="26"/>
                                <w:szCs w:val="26"/>
                                <w:lang w:val="en-IN" w:eastAsia="en-IN"/>
                              </w:rPr>
                              <w:t xml:space="preserve"> it may be difficult to reverse engineer and reproduce a vaccine indigenously. Even though </w:t>
                            </w:r>
                            <w:r w:rsidRPr="00013A48">
                              <w:rPr>
                                <w:rFonts w:ascii="Times New Roman" w:hAnsi="Times New Roman" w:cs="Times New Roman"/>
                                <w:sz w:val="26"/>
                                <w:szCs w:val="26"/>
                              </w:rPr>
                              <w:t xml:space="preserve">CIPLA and Ranbaxy Ltd. managed to reverse engineer the </w:t>
                            </w:r>
                            <w:r w:rsidRPr="00013A48">
                              <w:rPr>
                                <w:rFonts w:ascii="Times New Roman" w:eastAsia="Times New Roman" w:hAnsi="Times New Roman" w:cs="Times New Roman"/>
                                <w:sz w:val="26"/>
                                <w:szCs w:val="26"/>
                                <w:lang w:val="en-IN" w:eastAsia="en-IN"/>
                              </w:rPr>
                              <w:t xml:space="preserve">anti-retroviral drugs developed to treat HIV back in 2005, the technology being used in the current COVID-19 vaccines, i.e., the m-RNA technology, is novel and different from the traditional </w:t>
                            </w:r>
                            <w:r w:rsidRPr="00013A48">
                              <w:rPr>
                                <w:rFonts w:ascii="Times New Roman" w:eastAsia="Times New Roman" w:hAnsi="Times New Roman" w:cs="Times New Roman"/>
                                <w:i/>
                                <w:iCs/>
                                <w:sz w:val="26"/>
                                <w:szCs w:val="26"/>
                                <w:lang w:val="en-IN" w:eastAsia="en-IN"/>
                              </w:rPr>
                              <w:t>know-how</w:t>
                            </w:r>
                            <w:r w:rsidRPr="00013A48">
                              <w:rPr>
                                <w:rFonts w:ascii="Times New Roman" w:eastAsia="Times New Roman" w:hAnsi="Times New Roman" w:cs="Times New Roman"/>
                                <w:sz w:val="26"/>
                                <w:szCs w:val="26"/>
                                <w:lang w:val="en-IN" w:eastAsia="en-IN"/>
                              </w:rPr>
                              <w:t>.</w:t>
                            </w:r>
                            <w:bookmarkEnd w:id="6"/>
                          </w:p>
                          <w:p w14:paraId="274167D5" w14:textId="77777777" w:rsidR="00DA57E2" w:rsidRPr="00013A48" w:rsidRDefault="00DA57E2" w:rsidP="00DA57E2">
                            <w:pPr>
                              <w:pStyle w:val="Heading2"/>
                              <w:rPr>
                                <w:rFonts w:ascii="Arial" w:hAnsi="Arial" w:cs="Arial"/>
                                <w:color w:val="006666"/>
                                <w:sz w:val="32"/>
                                <w:szCs w:val="32"/>
                              </w:rPr>
                            </w:pPr>
                            <w:r w:rsidRPr="00013A48">
                              <w:rPr>
                                <w:rFonts w:ascii="Arial" w:hAnsi="Arial" w:cs="Arial"/>
                                <w:color w:val="006666"/>
                                <w:sz w:val="32"/>
                                <w:szCs w:val="32"/>
                              </w:rPr>
                              <w:t xml:space="preserve">Initiatives by WHO </w:t>
                            </w:r>
                          </w:p>
                          <w:p w14:paraId="13392FB2" w14:textId="77777777" w:rsidR="00DA57E2" w:rsidRPr="00013A48" w:rsidRDefault="00DA57E2" w:rsidP="00DA57E2">
                            <w:pPr>
                              <w:pStyle w:val="NormalWeb"/>
                              <w:spacing w:line="276" w:lineRule="auto"/>
                              <w:jc w:val="both"/>
                              <w:rPr>
                                <w:rFonts w:ascii="Times New Roman" w:hAnsi="Times New Roman"/>
                                <w:sz w:val="26"/>
                                <w:szCs w:val="26"/>
                              </w:rPr>
                            </w:pPr>
                            <w:r w:rsidRPr="00013A48">
                              <w:rPr>
                                <w:rFonts w:ascii="Times New Roman" w:hAnsi="Times New Roman"/>
                                <w:sz w:val="26"/>
                                <w:szCs w:val="26"/>
                              </w:rPr>
                              <w:t xml:space="preserve">Since the spread of COVID-19, the WHO has introduced some initiatives to help the world deal with the pandemic. Some of them include the COVID-19 Technology Access Portal (CTAP), the Access to COVID-19 Tools (ACT) Accelerator, COVAX, and technology transfer hubs. </w:t>
                            </w:r>
                          </w:p>
                          <w:p w14:paraId="13E786ED" w14:textId="77777777" w:rsidR="00DA57E2" w:rsidRDefault="00DA57E2" w:rsidP="00DA57E2">
                            <w:p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 xml:space="preserve">The COVID-19 Technology Access Pool (C-TAP) compiles, in one place, pledges of commitment made under the Solidarity Call to Action to voluntarily share COVID-19 health technology-related knowledge, intellectual property, and data.[2] </w:t>
                            </w:r>
                            <w:bookmarkStart w:id="7" w:name="_Hlk71197970"/>
                            <w:r w:rsidRPr="00013A48">
                              <w:rPr>
                                <w:rFonts w:ascii="Times New Roman" w:hAnsi="Times New Roman" w:cs="Times New Roman"/>
                                <w:sz w:val="26"/>
                                <w:szCs w:val="26"/>
                              </w:rPr>
                              <w:t>Further, the Access to COVID-19 Tools (ACT) Accelerator is a global collaboration to accelerate development, production, and equitable access to COVID-19 tests, treatments, and vaccines.[3] </w:t>
                            </w:r>
                            <w:bookmarkEnd w:id="7"/>
                            <w:r w:rsidRPr="00013A48">
                              <w:rPr>
                                <w:rFonts w:ascii="Times New Roman" w:hAnsi="Times New Roman" w:cs="Times New Roman"/>
                                <w:sz w:val="26"/>
                                <w:szCs w:val="26"/>
                              </w:rPr>
                              <w:t>The popular COVAX program is the “vaccines pillar” of the ACT Accelerator. Furthermore, WHO has facilitated the establishment of technology transfer hubs to transfer a comprehensive technology package (initially, mRNA-vaccine technology) and provide appropriate training to interested manufacturers in Lower- and Middle-Income Countries (LMICs).[4]</w:t>
                            </w:r>
                          </w:p>
                          <w:p w14:paraId="342FDB9C" w14:textId="77777777" w:rsidR="00DA57E2" w:rsidRDefault="00DA57E2" w:rsidP="00DA57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188B1" id="_x0000_s1040" type="#_x0000_t202" style="position:absolute;margin-left:-.3pt;margin-top:115.3pt;width:342.25pt;height:1034.5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" stroked="f">
                <v:textbox>
                  <w:txbxContent>
                    <w:p w14:paraId="1D01D2A9" w14:textId="77777777" w:rsidR="00DA57E2" w:rsidRPr="0030261A" w:rsidRDefault="00DA57E2" w:rsidP="00DA57E2">
                      <w:pPr>
                        <w:spacing w:line="276" w:lineRule="auto"/>
                        <w:jc w:val="both"/>
                        <w:rPr>
                          <w:rFonts w:ascii="Times New Roman" w:hAnsi="Times New Roman" w:cs="Times New Roman"/>
                          <w:sz w:val="26"/>
                          <w:szCs w:val="26"/>
                        </w:rPr>
                      </w:pPr>
                      <w:r w:rsidRPr="0030261A">
                        <w:rPr>
                          <w:rFonts w:ascii="Times New Roman" w:hAnsi="Times New Roman" w:cs="Times New Roman"/>
                          <w:sz w:val="26"/>
                          <w:szCs w:val="26"/>
                        </w:rPr>
                        <w:t xml:space="preserve">Out of the above options, a lot of countries that oppose the waiver have based their opinion upon the option of issuing a compulsory license. Let’s discuss this option in detail: </w:t>
                      </w:r>
                    </w:p>
                    <w:p w14:paraId="69FB6D1E" w14:textId="77777777" w:rsidR="00DA57E2" w:rsidRPr="0030261A" w:rsidRDefault="00DA57E2" w:rsidP="00DA57E2">
                      <w:pPr>
                        <w:spacing w:line="276" w:lineRule="auto"/>
                        <w:jc w:val="both"/>
                        <w:rPr>
                          <w:rFonts w:ascii="Times New Roman" w:hAnsi="Times New Roman" w:cs="Times New Roman"/>
                          <w:sz w:val="26"/>
                          <w:szCs w:val="26"/>
                        </w:rPr>
                      </w:pPr>
                    </w:p>
                    <w:p w14:paraId="6D95FBED" w14:textId="77777777" w:rsidR="00DA57E2" w:rsidRPr="0030261A" w:rsidRDefault="00DA57E2" w:rsidP="00DA57E2">
                      <w:pPr>
                        <w:pStyle w:val="Heading3"/>
                        <w:spacing w:line="276" w:lineRule="auto"/>
                        <w:jc w:val="both"/>
                        <w:rPr>
                          <w:rFonts w:ascii="Arial" w:hAnsi="Arial" w:cs="Arial"/>
                          <w:b/>
                          <w:bCs/>
                          <w:color w:val="006666"/>
                          <w:sz w:val="28"/>
                          <w:szCs w:val="28"/>
                          <w:u w:val="single"/>
                        </w:rPr>
                      </w:pPr>
                      <w:r w:rsidRPr="0030261A">
                        <w:rPr>
                          <w:rFonts w:ascii="Arial" w:hAnsi="Arial" w:cs="Arial"/>
                          <w:b/>
                          <w:bCs/>
                          <w:color w:val="006666"/>
                          <w:sz w:val="28"/>
                          <w:szCs w:val="28"/>
                          <w:u w:val="single"/>
                        </w:rPr>
                        <w:t>Compulsory License</w:t>
                      </w:r>
                    </w:p>
                    <w:p w14:paraId="2DEE9FBF" w14:textId="77777777" w:rsidR="00DA57E2" w:rsidRPr="0030261A" w:rsidRDefault="00DA57E2" w:rsidP="00DA57E2">
                      <w:pPr>
                        <w:spacing w:line="276" w:lineRule="auto"/>
                        <w:jc w:val="both"/>
                        <w:rPr>
                          <w:rFonts w:ascii="Times New Roman" w:hAnsi="Times New Roman" w:cs="Times New Roman"/>
                          <w:sz w:val="26"/>
                          <w:szCs w:val="26"/>
                        </w:rPr>
                      </w:pPr>
                    </w:p>
                    <w:p w14:paraId="3673248D" w14:textId="77777777" w:rsidR="00DA57E2" w:rsidRPr="0030261A" w:rsidRDefault="00DA57E2" w:rsidP="00DA57E2">
                      <w:pPr>
                        <w:spacing w:line="276" w:lineRule="auto"/>
                        <w:jc w:val="both"/>
                        <w:rPr>
                          <w:rFonts w:ascii="Times New Roman" w:hAnsi="Times New Roman" w:cs="Times New Roman"/>
                          <w:sz w:val="26"/>
                          <w:szCs w:val="26"/>
                        </w:rPr>
                      </w:pPr>
                      <w:hyperlink r:id="rId28" w:history="1">
                        <w:r w:rsidRPr="0030261A">
                          <w:rPr>
                            <w:rStyle w:val="Hyperlink"/>
                            <w:rFonts w:ascii="Times New Roman" w:hAnsi="Times New Roman" w:cs="Times New Roman"/>
                            <w:sz w:val="26"/>
                            <w:szCs w:val="26"/>
                          </w:rPr>
                          <w:t>Section 92</w:t>
                        </w:r>
                      </w:hyperlink>
                      <w:r w:rsidRPr="0030261A">
                        <w:rPr>
                          <w:rFonts w:ascii="Times New Roman" w:hAnsi="Times New Roman" w:cs="Times New Roman"/>
                          <w:sz w:val="26"/>
                          <w:szCs w:val="26"/>
                        </w:rPr>
                        <w:t xml:space="preserve"> of the Indian Patents Act, 1970 (as amended) provides that, </w:t>
                      </w:r>
                      <w:r w:rsidRPr="0030261A">
                        <w:rPr>
                          <w:rFonts w:ascii="Times New Roman" w:hAnsi="Times New Roman" w:cs="Times New Roman"/>
                          <w:i/>
                          <w:iCs/>
                          <w:sz w:val="26"/>
                          <w:szCs w:val="26"/>
                        </w:rPr>
                        <w:t>“in circumstances of national emergency or of extreme urgency”</w:t>
                      </w:r>
                      <w:r w:rsidRPr="0030261A">
                        <w:rPr>
                          <w:rFonts w:ascii="Times New Roman" w:hAnsi="Times New Roman" w:cs="Times New Roman"/>
                          <w:sz w:val="26"/>
                          <w:szCs w:val="26"/>
                        </w:rPr>
                        <w:t>, the Central Government may declare that a compulsory license is issued for a patent in force.</w:t>
                      </w:r>
                    </w:p>
                    <w:p w14:paraId="7A4DF79B" w14:textId="77777777" w:rsidR="00DA57E2" w:rsidRDefault="00DA57E2" w:rsidP="00DA57E2">
                      <w:pPr>
                        <w:spacing w:line="276" w:lineRule="auto"/>
                        <w:jc w:val="both"/>
                        <w:rPr>
                          <w:rFonts w:ascii="Times New Roman" w:hAnsi="Times New Roman" w:cs="Times New Roman"/>
                          <w:sz w:val="26"/>
                          <w:szCs w:val="26"/>
                        </w:rPr>
                      </w:pPr>
                    </w:p>
                    <w:p w14:paraId="1C20F2F7" w14:textId="77777777" w:rsidR="00DA57E2" w:rsidRPr="00013A48" w:rsidRDefault="00DA57E2" w:rsidP="00DA57E2">
                      <w:p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In simpler terms, Indian companies can apply for a compulsory license to get limited rights to a patented invention, in exchange for royalty paid to the patentee. Being a member of the TRIPS Agreement, under the Doha Declaration, India has a right to grant a compulsory license, especially given the present circumstances of public health emergency.</w:t>
                      </w:r>
                    </w:p>
                    <w:p w14:paraId="3715B8BC" w14:textId="77777777" w:rsidR="00DA57E2" w:rsidRPr="00013A48" w:rsidRDefault="00DA57E2" w:rsidP="00DA57E2">
                      <w:pPr>
                        <w:spacing w:line="276" w:lineRule="auto"/>
                        <w:jc w:val="both"/>
                        <w:rPr>
                          <w:rFonts w:ascii="Times New Roman" w:hAnsi="Times New Roman" w:cs="Times New Roman"/>
                          <w:sz w:val="26"/>
                          <w:szCs w:val="26"/>
                        </w:rPr>
                      </w:pPr>
                    </w:p>
                    <w:p w14:paraId="575CD751" w14:textId="77777777" w:rsidR="00DA57E2" w:rsidRPr="00013A48" w:rsidRDefault="00DA57E2" w:rsidP="00DA57E2">
                      <w:pPr>
                        <w:spacing w:line="276" w:lineRule="auto"/>
                        <w:jc w:val="both"/>
                        <w:rPr>
                          <w:rFonts w:ascii="Times New Roman" w:eastAsia="Times New Roman" w:hAnsi="Times New Roman" w:cs="Times New Roman"/>
                          <w:sz w:val="26"/>
                          <w:szCs w:val="26"/>
                          <w:u w:val="single"/>
                          <w:lang w:val="en-IN" w:eastAsia="en-IN"/>
                        </w:rPr>
                      </w:pPr>
                      <w:bookmarkStart w:id="13" w:name="_Hlk71197853"/>
                      <w:r w:rsidRPr="00013A48">
                        <w:rPr>
                          <w:rFonts w:ascii="Times New Roman" w:eastAsia="Times New Roman" w:hAnsi="Times New Roman" w:cs="Times New Roman"/>
                          <w:sz w:val="26"/>
                          <w:szCs w:val="26"/>
                          <w:lang w:val="en-IN" w:eastAsia="en-IN"/>
                        </w:rPr>
                        <w:t xml:space="preserve">Having said the above, it is worth noting that many international COVID-19 vaccine producers such as AstraZeneca, have already granted a voluntary license to Indian companies such as Serum Institute of India, Dr. Reddy Laboratories, and more. Moreover, </w:t>
                      </w:r>
                      <w:r w:rsidRPr="00013A48">
                        <w:rPr>
                          <w:rStyle w:val="html-render"/>
                          <w:rFonts w:ascii="Times New Roman" w:hAnsi="Times New Roman" w:cs="Times New Roman"/>
                          <w:sz w:val="26"/>
                          <w:szCs w:val="26"/>
                        </w:rPr>
                        <w:t xml:space="preserve">Johnson &amp; Johnson, Moderna, and Pfizer-BioNTech have licensed their intellectual property at no cost. </w:t>
                      </w:r>
                      <w:r w:rsidRPr="00013A48">
                        <w:rPr>
                          <w:rFonts w:ascii="Times New Roman" w:eastAsia="Times New Roman" w:hAnsi="Times New Roman" w:cs="Times New Roman"/>
                          <w:sz w:val="26"/>
                          <w:szCs w:val="26"/>
                          <w:u w:val="single"/>
                          <w:lang w:val="en-IN" w:eastAsia="en-IN"/>
                        </w:rPr>
                        <w:t xml:space="preserve">A voluntary license renders the need of a compulsory license </w:t>
                      </w:r>
                      <w:r w:rsidRPr="00013A48">
                        <w:rPr>
                          <w:rFonts w:ascii="Times New Roman" w:eastAsia="Times New Roman" w:hAnsi="Times New Roman" w:cs="Times New Roman"/>
                          <w:i/>
                          <w:iCs/>
                          <w:sz w:val="26"/>
                          <w:szCs w:val="26"/>
                          <w:u w:val="single"/>
                          <w:lang w:val="en-IN" w:eastAsia="en-IN"/>
                        </w:rPr>
                        <w:t>void ab initio</w:t>
                      </w:r>
                      <w:r w:rsidRPr="00013A48">
                        <w:rPr>
                          <w:rFonts w:ascii="Times New Roman" w:eastAsia="Times New Roman" w:hAnsi="Times New Roman" w:cs="Times New Roman"/>
                          <w:sz w:val="26"/>
                          <w:szCs w:val="26"/>
                          <w:u w:val="single"/>
                          <w:lang w:val="en-IN" w:eastAsia="en-IN"/>
                        </w:rPr>
                        <w:t>.</w:t>
                      </w:r>
                    </w:p>
                    <w:p w14:paraId="1FBD2228" w14:textId="77777777" w:rsidR="00DA57E2" w:rsidRPr="00013A48" w:rsidRDefault="00DA57E2" w:rsidP="00DA57E2">
                      <w:pPr>
                        <w:spacing w:line="276" w:lineRule="auto"/>
                        <w:jc w:val="both"/>
                        <w:rPr>
                          <w:rFonts w:ascii="Times New Roman" w:eastAsia="Times New Roman" w:hAnsi="Times New Roman" w:cs="Times New Roman"/>
                          <w:sz w:val="26"/>
                          <w:szCs w:val="26"/>
                          <w:lang w:val="en-IN" w:eastAsia="en-IN"/>
                        </w:rPr>
                      </w:pPr>
                    </w:p>
                    <w:p w14:paraId="35D4294E" w14:textId="77777777" w:rsidR="00DA57E2" w:rsidRPr="00013A48" w:rsidRDefault="00DA57E2" w:rsidP="00DA57E2">
                      <w:pPr>
                        <w:spacing w:line="276" w:lineRule="auto"/>
                        <w:jc w:val="both"/>
                        <w:rPr>
                          <w:rFonts w:ascii="Times New Roman" w:eastAsia="Times New Roman" w:hAnsi="Times New Roman" w:cs="Times New Roman"/>
                          <w:sz w:val="26"/>
                          <w:szCs w:val="26"/>
                          <w:lang w:val="en-IN" w:eastAsia="en-IN"/>
                        </w:rPr>
                      </w:pPr>
                      <w:r w:rsidRPr="00013A48">
                        <w:rPr>
                          <w:rFonts w:ascii="Times New Roman" w:eastAsia="Times New Roman" w:hAnsi="Times New Roman" w:cs="Times New Roman"/>
                          <w:sz w:val="26"/>
                          <w:szCs w:val="26"/>
                          <w:u w:val="single"/>
                          <w:lang w:val="en-IN" w:eastAsia="en-IN"/>
                        </w:rPr>
                        <w:t xml:space="preserve">Even if a compulsory license were to be issued, it is important to note that the patentee is not liable to share the technical </w:t>
                      </w:r>
                      <w:r w:rsidRPr="00013A48">
                        <w:rPr>
                          <w:rFonts w:ascii="Times New Roman" w:eastAsia="Times New Roman" w:hAnsi="Times New Roman" w:cs="Times New Roman"/>
                          <w:i/>
                          <w:iCs/>
                          <w:sz w:val="26"/>
                          <w:szCs w:val="26"/>
                          <w:u w:val="single"/>
                          <w:lang w:val="en-IN" w:eastAsia="en-IN"/>
                        </w:rPr>
                        <w:t>know-how</w:t>
                      </w:r>
                      <w:r w:rsidRPr="00013A48">
                        <w:rPr>
                          <w:rFonts w:ascii="Times New Roman" w:eastAsia="Times New Roman" w:hAnsi="Times New Roman" w:cs="Times New Roman"/>
                          <w:sz w:val="26"/>
                          <w:szCs w:val="26"/>
                          <w:u w:val="single"/>
                          <w:lang w:val="en-IN" w:eastAsia="en-IN"/>
                        </w:rPr>
                        <w:t xml:space="preserve"> of his invention, as it is an entirely different kind of intellectual property than a patent.</w:t>
                      </w:r>
                      <w:r w:rsidRPr="00013A48">
                        <w:rPr>
                          <w:rFonts w:ascii="Times New Roman" w:eastAsia="Times New Roman" w:hAnsi="Times New Roman" w:cs="Times New Roman"/>
                          <w:sz w:val="26"/>
                          <w:szCs w:val="26"/>
                          <w:lang w:val="en-IN" w:eastAsia="en-IN"/>
                        </w:rPr>
                        <w:t xml:space="preserve"> Without the technical </w:t>
                      </w:r>
                      <w:r w:rsidRPr="00013A48">
                        <w:rPr>
                          <w:rFonts w:ascii="Times New Roman" w:eastAsia="Times New Roman" w:hAnsi="Times New Roman" w:cs="Times New Roman"/>
                          <w:i/>
                          <w:iCs/>
                          <w:sz w:val="26"/>
                          <w:szCs w:val="26"/>
                          <w:lang w:val="en-IN" w:eastAsia="en-IN"/>
                        </w:rPr>
                        <w:t>know-how,</w:t>
                      </w:r>
                      <w:r w:rsidRPr="00013A48">
                        <w:rPr>
                          <w:rFonts w:ascii="Times New Roman" w:eastAsia="Times New Roman" w:hAnsi="Times New Roman" w:cs="Times New Roman"/>
                          <w:sz w:val="26"/>
                          <w:szCs w:val="26"/>
                          <w:lang w:val="en-IN" w:eastAsia="en-IN"/>
                        </w:rPr>
                        <w:t xml:space="preserve"> it may be difficult to reverse engineer and reproduce a vaccine indigenously. Even though </w:t>
                      </w:r>
                      <w:r w:rsidRPr="00013A48">
                        <w:rPr>
                          <w:rFonts w:ascii="Times New Roman" w:hAnsi="Times New Roman" w:cs="Times New Roman"/>
                          <w:sz w:val="26"/>
                          <w:szCs w:val="26"/>
                        </w:rPr>
                        <w:t xml:space="preserve">CIPLA and Ranbaxy Ltd. managed to reverse engineer the </w:t>
                      </w:r>
                      <w:r w:rsidRPr="00013A48">
                        <w:rPr>
                          <w:rFonts w:ascii="Times New Roman" w:eastAsia="Times New Roman" w:hAnsi="Times New Roman" w:cs="Times New Roman"/>
                          <w:sz w:val="26"/>
                          <w:szCs w:val="26"/>
                          <w:lang w:val="en-IN" w:eastAsia="en-IN"/>
                        </w:rPr>
                        <w:t xml:space="preserve">anti-retroviral drugs developed to treat HIV back in 2005, the technology being used in the current COVID-19 vaccines, i.e., the m-RNA technology, is novel and different from the traditional </w:t>
                      </w:r>
                      <w:r w:rsidRPr="00013A48">
                        <w:rPr>
                          <w:rFonts w:ascii="Times New Roman" w:eastAsia="Times New Roman" w:hAnsi="Times New Roman" w:cs="Times New Roman"/>
                          <w:i/>
                          <w:iCs/>
                          <w:sz w:val="26"/>
                          <w:szCs w:val="26"/>
                          <w:lang w:val="en-IN" w:eastAsia="en-IN"/>
                        </w:rPr>
                        <w:t>know-how</w:t>
                      </w:r>
                      <w:r w:rsidRPr="00013A48">
                        <w:rPr>
                          <w:rFonts w:ascii="Times New Roman" w:eastAsia="Times New Roman" w:hAnsi="Times New Roman" w:cs="Times New Roman"/>
                          <w:sz w:val="26"/>
                          <w:szCs w:val="26"/>
                          <w:lang w:val="en-IN" w:eastAsia="en-IN"/>
                        </w:rPr>
                        <w:t>.</w:t>
                      </w:r>
                      <w:bookmarkEnd w:id="13"/>
                    </w:p>
                    <w:p w14:paraId="274167D5" w14:textId="77777777" w:rsidR="00DA57E2" w:rsidRPr="00013A48" w:rsidRDefault="00DA57E2" w:rsidP="00DA57E2">
                      <w:pPr>
                        <w:pStyle w:val="Heading2"/>
                        <w:rPr>
                          <w:rFonts w:ascii="Arial" w:hAnsi="Arial" w:cs="Arial"/>
                          <w:color w:val="006666"/>
                          <w:sz w:val="32"/>
                          <w:szCs w:val="32"/>
                        </w:rPr>
                      </w:pPr>
                      <w:r w:rsidRPr="00013A48">
                        <w:rPr>
                          <w:rFonts w:ascii="Arial" w:hAnsi="Arial" w:cs="Arial"/>
                          <w:color w:val="006666"/>
                          <w:sz w:val="32"/>
                          <w:szCs w:val="32"/>
                        </w:rPr>
                        <w:t xml:space="preserve">Initiatives by WHO </w:t>
                      </w:r>
                    </w:p>
                    <w:p w14:paraId="13392FB2" w14:textId="77777777" w:rsidR="00DA57E2" w:rsidRPr="00013A48" w:rsidRDefault="00DA57E2" w:rsidP="00DA57E2">
                      <w:pPr>
                        <w:pStyle w:val="NormalWeb"/>
                        <w:spacing w:line="276" w:lineRule="auto"/>
                        <w:jc w:val="both"/>
                        <w:rPr>
                          <w:rFonts w:ascii="Times New Roman" w:hAnsi="Times New Roman"/>
                          <w:sz w:val="26"/>
                          <w:szCs w:val="26"/>
                        </w:rPr>
                      </w:pPr>
                      <w:r w:rsidRPr="00013A48">
                        <w:rPr>
                          <w:rFonts w:ascii="Times New Roman" w:hAnsi="Times New Roman"/>
                          <w:sz w:val="26"/>
                          <w:szCs w:val="26"/>
                        </w:rPr>
                        <w:t xml:space="preserve">Since the spread of COVID-19, the WHO has introduced some initiatives to help the world deal with the pandemic. Some of them include the COVID-19 Technology Access Portal (CTAP), the Access to COVID-19 Tools (ACT) Accelerator, COVAX, and technology transfer hubs. </w:t>
                      </w:r>
                    </w:p>
                    <w:p w14:paraId="13E786ED" w14:textId="77777777" w:rsidR="00DA57E2" w:rsidRDefault="00DA57E2" w:rsidP="00DA57E2">
                      <w:pPr>
                        <w:spacing w:line="276" w:lineRule="auto"/>
                        <w:jc w:val="both"/>
                        <w:rPr>
                          <w:rFonts w:ascii="Times New Roman" w:hAnsi="Times New Roman" w:cs="Times New Roman"/>
                          <w:sz w:val="26"/>
                          <w:szCs w:val="26"/>
                        </w:rPr>
                      </w:pPr>
                      <w:r w:rsidRPr="00013A48">
                        <w:rPr>
                          <w:rFonts w:ascii="Times New Roman" w:hAnsi="Times New Roman" w:cs="Times New Roman"/>
                          <w:sz w:val="26"/>
                          <w:szCs w:val="26"/>
                        </w:rPr>
                        <w:t xml:space="preserve">The COVID-19 Technology Access Pool (C-TAP) compiles, in one place, pledges of commitment made under the Solidarity Call to Action to voluntarily share COVID-19 health technology-related knowledge, intellectual property, and data.[2] </w:t>
                      </w:r>
                      <w:bookmarkStart w:id="14" w:name="_Hlk71197970"/>
                      <w:r w:rsidRPr="00013A48">
                        <w:rPr>
                          <w:rFonts w:ascii="Times New Roman" w:hAnsi="Times New Roman" w:cs="Times New Roman"/>
                          <w:sz w:val="26"/>
                          <w:szCs w:val="26"/>
                        </w:rPr>
                        <w:t>Further, the Access to COVID-19 Tools (ACT) Accelerator is a global collaboration to accelerate development, production, and equitable access to COVID-19 tests, treatments, and vaccines.[3] </w:t>
                      </w:r>
                      <w:bookmarkEnd w:id="14"/>
                      <w:r w:rsidRPr="00013A48">
                        <w:rPr>
                          <w:rFonts w:ascii="Times New Roman" w:hAnsi="Times New Roman" w:cs="Times New Roman"/>
                          <w:sz w:val="26"/>
                          <w:szCs w:val="26"/>
                        </w:rPr>
                        <w:t>The popular COVAX program is the “vaccines pillar” of the ACT Accelerator. Furthermore, WHO has facilitated the establishment of technology transfer hubs to transfer a comprehensive technology package (initially, mRNA-vaccine technology) and provide appropriate training to interested manufacturers in Lower- and Middle-Income Countries (LMICs).[4]</w:t>
                      </w:r>
                    </w:p>
                    <w:p w14:paraId="342FDB9C" w14:textId="77777777" w:rsidR="00DA57E2" w:rsidRDefault="00DA57E2" w:rsidP="00DA57E2"/>
                  </w:txbxContent>
                </v:textbox>
                <w10:wrap type="square"/>
              </v:shape>
            </w:pict>
          </mc:Fallback>
        </mc:AlternateContent>
      </w:r>
    </w:p>
    <w:p w14:paraId="21C0886C" w14:textId="7C056A2D" w:rsidR="00DA57E2" w:rsidRDefault="00DA57E2" w:rsidP="00DA57E2">
      <w:pPr>
        <w:spacing w:after="160" w:line="259" w:lineRule="auto"/>
      </w:pPr>
      <w:r>
        <w:rPr>
          <w:noProof/>
        </w:rPr>
        <mc:AlternateContent>
          <mc:Choice Requires="wps">
            <w:drawing>
              <wp:anchor distT="45720" distB="45720" distL="114300" distR="114300" simplePos="0" relativeHeight="251695104" behindDoc="0" locked="0" layoutInCell="1" allowOverlap="1" wp14:anchorId="1A14AF8A" wp14:editId="292A6D19">
                <wp:simplePos x="0" y="0"/>
                <wp:positionH relativeFrom="column">
                  <wp:posOffset>4793615</wp:posOffset>
                </wp:positionH>
                <wp:positionV relativeFrom="paragraph">
                  <wp:posOffset>880110</wp:posOffset>
                </wp:positionV>
                <wp:extent cx="4339590" cy="12039600"/>
                <wp:effectExtent l="0" t="0" r="381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2039600"/>
                        </a:xfrm>
                        <a:prstGeom prst="rect">
                          <a:avLst/>
                        </a:prstGeom>
                        <a:solidFill>
                          <a:srgbClr val="FFFFFF"/>
                        </a:solidFill>
                        <a:ln w="9525">
                          <a:noFill/>
                          <a:miter lim="800000"/>
                          <a:headEnd/>
                          <a:tailEnd/>
                        </a:ln>
                      </wps:spPr>
                      <wps:txbx>
                        <w:txbxContent>
                          <w:p w14:paraId="5B2D1442" w14:textId="77777777" w:rsidR="00DA57E2" w:rsidRDefault="00DA57E2" w:rsidP="00DA57E2">
                            <w:pPr>
                              <w:spacing w:line="276" w:lineRule="auto"/>
                              <w:jc w:val="both"/>
                              <w:rPr>
                                <w:rFonts w:ascii="Times New Roman" w:hAnsi="Times New Roman" w:cs="Times New Roman"/>
                                <w:sz w:val="26"/>
                                <w:szCs w:val="26"/>
                              </w:rPr>
                            </w:pPr>
                            <w:r w:rsidRPr="0030261A">
                              <w:rPr>
                                <w:rFonts w:ascii="Times New Roman" w:eastAsia="Times New Roman" w:hAnsi="Times New Roman" w:cs="Times New Roman"/>
                                <w:sz w:val="26"/>
                                <w:szCs w:val="26"/>
                                <w:lang w:eastAsia="en-IN"/>
                              </w:rPr>
                              <w:t>While these initiatives were a ray of hope to the LMICs, we cannot ignore that the CTAP failed to garner enough support,</w:t>
                            </w:r>
                            <w:r w:rsidRPr="0030261A">
                              <w:rPr>
                                <w:rFonts w:ascii="Times New Roman" w:hAnsi="Times New Roman" w:cs="Times New Roman"/>
                                <w:sz w:val="26"/>
                                <w:szCs w:val="26"/>
                              </w:rPr>
                              <w:t xml:space="preserve"> with only 40 countries (mostly lower- and middle-income countries) supporting the call. As regards COVAX, the problem lies in the inherent aims of the program, i.e., it aims at immunizing only 20% of national populations; any additional supply of vaccines would be offered to countries in line with a needs-based allocation framework.</w:t>
                            </w:r>
                          </w:p>
                          <w:p w14:paraId="6B6F1080" w14:textId="77777777" w:rsidR="00DA57E2" w:rsidRDefault="00DA57E2" w:rsidP="00DA57E2">
                            <w:pPr>
                              <w:spacing w:line="276" w:lineRule="auto"/>
                              <w:jc w:val="both"/>
                              <w:rPr>
                                <w:rFonts w:ascii="Times New Roman" w:hAnsi="Times New Roman" w:cs="Times New Roman"/>
                                <w:sz w:val="26"/>
                                <w:szCs w:val="26"/>
                              </w:rPr>
                            </w:pPr>
                          </w:p>
                          <w:p w14:paraId="1ED8E741" w14:textId="77777777" w:rsidR="00DA57E2" w:rsidRDefault="00DA57E2" w:rsidP="00DA57E2">
                            <w:pPr>
                              <w:spacing w:after="240" w:line="276" w:lineRule="auto"/>
                              <w:jc w:val="both"/>
                              <w:rPr>
                                <w:rFonts w:ascii="Arial" w:hAnsi="Arial" w:cs="Arial"/>
                                <w:b/>
                                <w:sz w:val="36"/>
                                <w:szCs w:val="36"/>
                              </w:rPr>
                            </w:pPr>
                            <w:r w:rsidRPr="0030261A">
                              <w:rPr>
                                <w:rFonts w:ascii="Arial" w:hAnsi="Arial" w:cs="Arial"/>
                                <w:b/>
                                <w:sz w:val="36"/>
                                <w:szCs w:val="36"/>
                              </w:rPr>
                              <w:t>COMPROMISE BY INDIA AND SOUTH AFRICA</w:t>
                            </w:r>
                          </w:p>
                          <w:p w14:paraId="022C59B2" w14:textId="77777777" w:rsidR="00DA57E2" w:rsidRPr="0030261A" w:rsidRDefault="00DA57E2" w:rsidP="00DA57E2">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Amid opposition by numerous High-Income countries (of which the US was a part, until recently), India and South Africa have come to the decision of reviewing their initial proposal of TRIPS waiver. The two countries have collectively decided to submit a new and revised proposal to the WTO General Council, in the hopes that it may mollify the opposite parties, and give more detail into how the current options (as discussed) are not sufficient.  </w:t>
                            </w:r>
                          </w:p>
                          <w:p w14:paraId="7A79B42A" w14:textId="77777777" w:rsidR="00DA57E2" w:rsidRPr="0030261A" w:rsidRDefault="00DA57E2" w:rsidP="00DA57E2">
                            <w:pPr>
                              <w:pStyle w:val="SectionLabelALLCAPS"/>
                              <w:spacing w:line="276" w:lineRule="auto"/>
                              <w:jc w:val="both"/>
                              <w:rPr>
                                <w:rFonts w:ascii="Arial" w:eastAsiaTheme="minorHAnsi" w:hAnsi="Arial" w:cs="Arial"/>
                                <w:caps w:val="0"/>
                                <w:color w:val="auto"/>
                                <w:spacing w:val="0"/>
                                <w:sz w:val="36"/>
                                <w:szCs w:val="36"/>
                                <w:lang w:val="en-US" w:bidi="ar-SA"/>
                              </w:rPr>
                            </w:pPr>
                            <w:r w:rsidRPr="0030261A">
                              <w:rPr>
                                <w:rFonts w:ascii="Arial" w:eastAsiaTheme="minorHAnsi" w:hAnsi="Arial" w:cs="Arial"/>
                                <w:caps w:val="0"/>
                                <w:color w:val="auto"/>
                                <w:spacing w:val="0"/>
                                <w:sz w:val="36"/>
                                <w:szCs w:val="36"/>
                                <w:lang w:val="en-US" w:bidi="ar-SA"/>
                              </w:rPr>
                              <w:t>CONCLUSION</w:t>
                            </w:r>
                          </w:p>
                          <w:p w14:paraId="2A01996F" w14:textId="77777777" w:rsidR="00DA57E2" w:rsidRDefault="00DA57E2" w:rsidP="00DA57E2">
                            <w:pPr>
                              <w:spacing w:line="276" w:lineRule="auto"/>
                              <w:jc w:val="both"/>
                              <w:rPr>
                                <w:rFonts w:ascii="Times New Roman" w:hAnsi="Times New Roman" w:cs="Times New Roman"/>
                                <w:sz w:val="26"/>
                                <w:szCs w:val="26"/>
                              </w:rPr>
                            </w:pPr>
                            <w:r w:rsidRPr="0030261A">
                              <w:rPr>
                                <w:rFonts w:ascii="Times New Roman" w:hAnsi="Times New Roman" w:cs="Times New Roman"/>
                                <w:sz w:val="26"/>
                                <w:szCs w:val="26"/>
                              </w:rPr>
                              <w:t xml:space="preserve">From the above discussion, it is clear that a waiver of the TRIPS Agreement is not the only solution to the present problem. While each alternative has its difficulties, the fact that alternatives exist is in itself a testament to the success rate (or lack thereof) of the General Council and the member countries of WTO accepting the TRIPS waiver proposal. </w:t>
                            </w:r>
                          </w:p>
                          <w:p w14:paraId="1A681091" w14:textId="77777777" w:rsidR="00DA57E2" w:rsidRDefault="00DA57E2" w:rsidP="00DA57E2">
                            <w:pPr>
                              <w:spacing w:line="276" w:lineRule="auto"/>
                              <w:jc w:val="both"/>
                              <w:rPr>
                                <w:rFonts w:ascii="Times New Roman" w:hAnsi="Times New Roman" w:cs="Times New Roman"/>
                                <w:sz w:val="26"/>
                                <w:szCs w:val="26"/>
                              </w:rPr>
                            </w:pPr>
                          </w:p>
                          <w:p w14:paraId="25504AF7" w14:textId="77777777" w:rsidR="00DA57E2" w:rsidRPr="0030261A" w:rsidRDefault="00DA57E2" w:rsidP="00DA57E2">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However, after the May 05, 2021 meeting of the WTO General Council, India and South Africa’s decision to revise their proposal, and the US’s new stance, the chances of a new proposal possibly being accepted are not suddenly looking bright. It still remains to be seen what India and South Africa will now submit in the form of an amended proposal. </w:t>
                            </w:r>
                          </w:p>
                          <w:p w14:paraId="1458B9BA" w14:textId="77777777" w:rsidR="00DA57E2" w:rsidRPr="0030261A" w:rsidRDefault="00DA57E2" w:rsidP="00DA57E2">
                            <w:pPr>
                              <w:spacing w:line="276" w:lineRule="auto"/>
                              <w:jc w:val="both"/>
                              <w:rPr>
                                <w:rFonts w:ascii="Times New Roman" w:hAnsi="Times New Roman" w:cs="Times New Roman"/>
                                <w:sz w:val="26"/>
                                <w:szCs w:val="26"/>
                              </w:rPr>
                            </w:pPr>
                          </w:p>
                          <w:p w14:paraId="2AD9DFCD" w14:textId="77777777" w:rsidR="00DA57E2" w:rsidRDefault="00DA57E2" w:rsidP="00DA57E2">
                            <w:pPr>
                              <w:spacing w:line="276" w:lineRule="auto"/>
                              <w:jc w:val="both"/>
                              <w:rPr>
                                <w:rFonts w:ascii="Times New Roman" w:hAnsi="Times New Roman" w:cs="Times New Roman"/>
                                <w:sz w:val="26"/>
                                <w:szCs w:val="26"/>
                              </w:rPr>
                            </w:pPr>
                            <w:r>
                              <w:rPr>
                                <w:rFonts w:ascii="Times New Roman" w:hAnsi="Times New Roman" w:cs="Times New Roman"/>
                                <w:sz w:val="26"/>
                                <w:szCs w:val="26"/>
                              </w:rPr>
                              <w:t>For now</w:t>
                            </w:r>
                            <w:r w:rsidRPr="0030261A">
                              <w:rPr>
                                <w:rFonts w:ascii="Times New Roman" w:hAnsi="Times New Roman" w:cs="Times New Roman"/>
                                <w:sz w:val="26"/>
                                <w:szCs w:val="26"/>
                              </w:rPr>
                              <w:t>, India’s best shot would be to rely on its indigenous vaccine COVAXIN, manufactured by Bharat Biotech. Amplifying vaccine production and vaccinating its citizens is key to bringing down the curve that has risen exponentially during the second wave of COVID-19 in India</w:t>
                            </w:r>
                            <w:r>
                              <w:rPr>
                                <w:rFonts w:ascii="Times New Roman" w:hAnsi="Times New Roman" w:cs="Times New Roman"/>
                                <w:sz w:val="26"/>
                                <w:szCs w:val="26"/>
                              </w:rPr>
                              <w:t>.</w:t>
                            </w:r>
                          </w:p>
                          <w:p w14:paraId="036B7D0A" w14:textId="77777777" w:rsidR="00DA57E2" w:rsidRDefault="00DA57E2" w:rsidP="00DA57E2">
                            <w:pPr>
                              <w:spacing w:line="276" w:lineRule="auto"/>
                              <w:jc w:val="both"/>
                              <w:rPr>
                                <w:rFonts w:ascii="Times New Roman" w:hAnsi="Times New Roman" w:cs="Times New Roman"/>
                                <w:sz w:val="26"/>
                                <w:szCs w:val="26"/>
                              </w:rPr>
                            </w:pPr>
                          </w:p>
                          <w:p w14:paraId="4DA899A3" w14:textId="77777777" w:rsidR="00DA57E2" w:rsidRPr="00DA57E2" w:rsidRDefault="00DA57E2" w:rsidP="00DA57E2">
                            <w:pPr>
                              <w:pStyle w:val="Quote"/>
                              <w:rPr>
                                <w:rFonts w:ascii="Times New Roman" w:hAnsi="Times New Roman" w:cs="Times New Roman"/>
                                <w:b/>
                                <w:bCs/>
                                <w:sz w:val="28"/>
                                <w:szCs w:val="28"/>
                                <w:u w:val="single"/>
                              </w:rPr>
                            </w:pPr>
                            <w:r w:rsidRPr="00DA57E2">
                              <w:rPr>
                                <w:rFonts w:ascii="Times New Roman" w:hAnsi="Times New Roman" w:cs="Times New Roman"/>
                                <w:b/>
                                <w:bCs/>
                                <w:sz w:val="28"/>
                                <w:szCs w:val="28"/>
                                <w:u w:val="single"/>
                              </w:rPr>
                              <w:t>References</w:t>
                            </w:r>
                          </w:p>
                          <w:p w14:paraId="581AD41C" w14:textId="77777777" w:rsidR="00DA57E2" w:rsidRPr="00DA57E2" w:rsidRDefault="00DA57E2" w:rsidP="00DA57E2">
                            <w:pPr>
                              <w:spacing w:line="276" w:lineRule="auto"/>
                              <w:jc w:val="both"/>
                              <w:rPr>
                                <w:rFonts w:ascii="Times New Roman" w:hAnsi="Times New Roman" w:cs="Times New Roman"/>
                                <w:i/>
                                <w:iCs/>
                              </w:rPr>
                            </w:pPr>
                            <w:r w:rsidRPr="00DA57E2">
                              <w:rPr>
                                <w:rFonts w:ascii="Times New Roman" w:hAnsi="Times New Roman" w:cs="Times New Roman"/>
                                <w:i/>
                                <w:iCs/>
                              </w:rPr>
                              <w:t>[1]</w:t>
                            </w:r>
                            <w:hyperlink r:id="rId29" w:history="1">
                              <w:r w:rsidRPr="00DA57E2">
                                <w:rPr>
                                  <w:rStyle w:val="Hyperlink"/>
                                  <w:rFonts w:ascii="Times New Roman" w:hAnsi="Times New Roman" w:cs="Times New Roman"/>
                                  <w:i/>
                                  <w:iCs/>
                                </w:rPr>
                                <w:t>https://www.wipo.int/ipdevelopment/en/policy_legislative_assistance/advice_trips.html</w:t>
                              </w:r>
                            </w:hyperlink>
                          </w:p>
                          <w:p w14:paraId="18482478" w14:textId="77777777" w:rsidR="00DA57E2" w:rsidRPr="00DA57E2" w:rsidRDefault="00DA57E2" w:rsidP="00DA57E2">
                            <w:pPr>
                              <w:pStyle w:val="FootnoteText"/>
                              <w:spacing w:line="276" w:lineRule="auto"/>
                              <w:jc w:val="both"/>
                              <w:rPr>
                                <w:rFonts w:ascii="Times New Roman" w:hAnsi="Times New Roman" w:cs="Times New Roman"/>
                              </w:rPr>
                            </w:pPr>
                            <w:r w:rsidRPr="00DA57E2">
                              <w:rPr>
                                <w:rFonts w:ascii="Times New Roman" w:hAnsi="Times New Roman" w:cs="Times New Roman"/>
                                <w:i/>
                                <w:iCs/>
                                <w:sz w:val="24"/>
                                <w:szCs w:val="24"/>
                              </w:rPr>
                              <w:t>[2]</w:t>
                            </w:r>
                            <w:hyperlink r:id="rId30" w:history="1">
                              <w:r w:rsidRPr="00C17534">
                                <w:rPr>
                                  <w:rStyle w:val="Hyperlink"/>
                                  <w:rFonts w:ascii="Times New Roman" w:eastAsiaTheme="minorHAnsi" w:hAnsi="Times New Roman" w:cs="Times New Roman"/>
                                  <w:i/>
                                  <w:iCs/>
                                  <w:sz w:val="24"/>
                                  <w:szCs w:val="24"/>
                                  <w:lang w:val="en-US"/>
                                </w:rPr>
                                <w:t>https://www.who.int/initiatives/covid-19-technology-access-pool/what-is-c-tap</w:t>
                              </w:r>
                            </w:hyperlink>
                            <w:r w:rsidRPr="00DA57E2">
                              <w:rPr>
                                <w:rStyle w:val="Hyperlink"/>
                                <w:rFonts w:ascii="Times New Roman" w:eastAsiaTheme="minorHAnsi" w:hAnsi="Times New Roman" w:cs="Times New Roman"/>
                                <w:i/>
                                <w:iCs/>
                                <w:sz w:val="24"/>
                                <w:szCs w:val="24"/>
                                <w:lang w:val="en-US"/>
                              </w:rPr>
                              <w:t xml:space="preserve"> </w:t>
                            </w:r>
                          </w:p>
                          <w:p w14:paraId="22ABD175" w14:textId="77777777" w:rsidR="00DA57E2" w:rsidRPr="00DA57E2" w:rsidRDefault="00DA57E2" w:rsidP="00DA57E2">
                            <w:pPr>
                              <w:pStyle w:val="FootnoteText"/>
                              <w:spacing w:line="276" w:lineRule="auto"/>
                              <w:jc w:val="both"/>
                              <w:rPr>
                                <w:rStyle w:val="Hyperlink"/>
                                <w:rFonts w:ascii="Times New Roman" w:eastAsiaTheme="minorHAnsi" w:hAnsi="Times New Roman" w:cs="Times New Roman"/>
                                <w:i/>
                                <w:iCs/>
                                <w:sz w:val="24"/>
                                <w:szCs w:val="24"/>
                                <w:lang w:val="en-US"/>
                              </w:rPr>
                            </w:pPr>
                            <w:r w:rsidRPr="00DA57E2">
                              <w:rPr>
                                <w:rFonts w:ascii="Times New Roman" w:hAnsi="Times New Roman" w:cs="Times New Roman"/>
                                <w:i/>
                                <w:iCs/>
                                <w:sz w:val="24"/>
                                <w:szCs w:val="24"/>
                              </w:rPr>
                              <w:t>[3]</w:t>
                            </w:r>
                            <w:hyperlink r:id="rId31" w:history="1">
                              <w:r w:rsidRPr="00DA57E2">
                                <w:rPr>
                                  <w:rStyle w:val="Hyperlink"/>
                                  <w:rFonts w:ascii="Times New Roman" w:eastAsiaTheme="minorHAnsi" w:hAnsi="Times New Roman" w:cs="Times New Roman"/>
                                  <w:i/>
                                  <w:iCs/>
                                  <w:sz w:val="24"/>
                                  <w:szCs w:val="24"/>
                                  <w:lang w:val="en-US"/>
                                </w:rPr>
                                <w:t>https://www.who.int/initiatives/act-accelerator/about</w:t>
                              </w:r>
                            </w:hyperlink>
                            <w:r w:rsidRPr="00DA57E2">
                              <w:rPr>
                                <w:rStyle w:val="Hyperlink"/>
                                <w:rFonts w:ascii="Times New Roman" w:eastAsiaTheme="minorHAnsi" w:hAnsi="Times New Roman" w:cs="Times New Roman"/>
                                <w:i/>
                                <w:iCs/>
                                <w:sz w:val="24"/>
                                <w:szCs w:val="24"/>
                                <w:lang w:val="en-US"/>
                              </w:rPr>
                              <w:t xml:space="preserve"> </w:t>
                            </w:r>
                          </w:p>
                          <w:p w14:paraId="348F4262" w14:textId="77777777" w:rsidR="00DA57E2" w:rsidRPr="00DA57E2" w:rsidRDefault="00DA57E2" w:rsidP="00DA57E2">
                            <w:pPr>
                              <w:spacing w:line="276" w:lineRule="auto"/>
                              <w:jc w:val="both"/>
                              <w:rPr>
                                <w:rFonts w:ascii="Times New Roman" w:hAnsi="Times New Roman" w:cs="Times New Roman"/>
                                <w:i/>
                                <w:iCs/>
                              </w:rPr>
                            </w:pPr>
                            <w:r w:rsidRPr="00DA57E2">
                              <w:rPr>
                                <w:rFonts w:ascii="Times New Roman" w:eastAsiaTheme="minorEastAsia" w:hAnsi="Times New Roman" w:cs="Times New Roman"/>
                                <w:i/>
                                <w:iCs/>
                                <w:lang w:val="en-IN"/>
                              </w:rPr>
                              <w:t>[4</w:t>
                            </w:r>
                            <w:r w:rsidRPr="00DA57E2">
                              <w:rPr>
                                <w:rFonts w:ascii="Times New Roman" w:hAnsi="Times New Roman" w:cs="Times New Roman"/>
                                <w:i/>
                                <w:iCs/>
                              </w:rPr>
                              <w:t>]</w:t>
                            </w:r>
                            <w:hyperlink r:id="rId32" w:history="1">
                              <w:r w:rsidRPr="00DA57E2">
                                <w:rPr>
                                  <w:rStyle w:val="Hyperlink"/>
                                  <w:rFonts w:ascii="Times New Roman" w:hAnsi="Times New Roman" w:cs="Times New Roman"/>
                                  <w:i/>
                                  <w:iCs/>
                                </w:rPr>
                                <w:t>https://www.who.int/news-room/articles-detail/establishment-of-a-covid-19-mrna-vaccine-technology-transfer-hub-to-scale-up-global-manufacturing</w:t>
                              </w:r>
                            </w:hyperlink>
                          </w:p>
                          <w:p w14:paraId="76F26B03" w14:textId="77777777" w:rsidR="00DA57E2" w:rsidRDefault="00DA57E2" w:rsidP="00DA57E2">
                            <w:pPr>
                              <w:jc w:val="both"/>
                              <w:rPr>
                                <w:rStyle w:val="Hyperlink"/>
                              </w:rPr>
                            </w:pPr>
                          </w:p>
                          <w:p w14:paraId="4D0041E2" w14:textId="77777777" w:rsidR="00DA57E2" w:rsidRPr="00267BFA" w:rsidRDefault="00DA57E2" w:rsidP="00DA57E2">
                            <w:pPr>
                              <w:jc w:val="both"/>
                            </w:pPr>
                          </w:p>
                          <w:p w14:paraId="1DEC553E" w14:textId="77777777" w:rsidR="00DA57E2" w:rsidRDefault="00DA57E2" w:rsidP="00DA57E2">
                            <w:pPr>
                              <w:spacing w:line="276" w:lineRule="auto"/>
                              <w:jc w:val="both"/>
                              <w:rPr>
                                <w:rFonts w:ascii="Times New Roman" w:hAnsi="Times New Roman" w:cs="Times New Roman"/>
                                <w:sz w:val="26"/>
                                <w:szCs w:val="26"/>
                              </w:rPr>
                            </w:pPr>
                          </w:p>
                          <w:p w14:paraId="0E8EF2B5" w14:textId="77777777" w:rsidR="00DA57E2" w:rsidRPr="0030261A" w:rsidRDefault="00DA57E2" w:rsidP="00DA57E2">
                            <w:pPr>
                              <w:spacing w:line="276" w:lineRule="auto"/>
                              <w:jc w:val="both"/>
                              <w:rPr>
                                <w:rFonts w:ascii="Times New Roman" w:hAnsi="Times New Roman" w:cs="Times New Roman"/>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4AF8A" id="_x0000_s1041" type="#_x0000_t202" style="position:absolute;margin-left:377.45pt;margin-top:69.3pt;width:341.7pt;height:94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" stroked="f">
                <v:textbox>
                  <w:txbxContent>
                    <w:p w14:paraId="5B2D1442" w14:textId="77777777" w:rsidR="00DA57E2" w:rsidRDefault="00DA57E2" w:rsidP="00DA57E2">
                      <w:pPr>
                        <w:spacing w:line="276" w:lineRule="auto"/>
                        <w:jc w:val="both"/>
                        <w:rPr>
                          <w:rFonts w:ascii="Times New Roman" w:hAnsi="Times New Roman" w:cs="Times New Roman"/>
                          <w:sz w:val="26"/>
                          <w:szCs w:val="26"/>
                        </w:rPr>
                      </w:pPr>
                      <w:r w:rsidRPr="0030261A">
                        <w:rPr>
                          <w:rFonts w:ascii="Times New Roman" w:eastAsia="Times New Roman" w:hAnsi="Times New Roman" w:cs="Times New Roman"/>
                          <w:sz w:val="26"/>
                          <w:szCs w:val="26"/>
                          <w:lang w:eastAsia="en-IN"/>
                        </w:rPr>
                        <w:t>While these initiatives were a ray of hope to the LMICs, we cannot ignore that the CTAP failed to garner enough support,</w:t>
                      </w:r>
                      <w:r w:rsidRPr="0030261A">
                        <w:rPr>
                          <w:rFonts w:ascii="Times New Roman" w:hAnsi="Times New Roman" w:cs="Times New Roman"/>
                          <w:sz w:val="26"/>
                          <w:szCs w:val="26"/>
                        </w:rPr>
                        <w:t xml:space="preserve"> with only 40 countries (mostly lower- and middle-income countries) supporting the call. As regards COVAX, the problem lies in the inherent aims of the program, i.e., it aims at immunizing only 20% of national populations; any additional supply of vaccines would be offered to countries in line with a needs-based allocation framework.</w:t>
                      </w:r>
                    </w:p>
                    <w:p w14:paraId="6B6F1080" w14:textId="77777777" w:rsidR="00DA57E2" w:rsidRDefault="00DA57E2" w:rsidP="00DA57E2">
                      <w:pPr>
                        <w:spacing w:line="276" w:lineRule="auto"/>
                        <w:jc w:val="both"/>
                        <w:rPr>
                          <w:rFonts w:ascii="Times New Roman" w:hAnsi="Times New Roman" w:cs="Times New Roman"/>
                          <w:sz w:val="26"/>
                          <w:szCs w:val="26"/>
                        </w:rPr>
                      </w:pPr>
                    </w:p>
                    <w:p w14:paraId="1ED8E741" w14:textId="77777777" w:rsidR="00DA57E2" w:rsidRDefault="00DA57E2" w:rsidP="00DA57E2">
                      <w:pPr>
                        <w:spacing w:after="240" w:line="276" w:lineRule="auto"/>
                        <w:jc w:val="both"/>
                        <w:rPr>
                          <w:rFonts w:ascii="Arial" w:hAnsi="Arial" w:cs="Arial"/>
                          <w:b/>
                          <w:sz w:val="36"/>
                          <w:szCs w:val="36"/>
                        </w:rPr>
                      </w:pPr>
                      <w:r w:rsidRPr="0030261A">
                        <w:rPr>
                          <w:rFonts w:ascii="Arial" w:hAnsi="Arial" w:cs="Arial"/>
                          <w:b/>
                          <w:sz w:val="36"/>
                          <w:szCs w:val="36"/>
                        </w:rPr>
                        <w:t>COMPROMISE BY INDIA AND SOUTH AFRICA</w:t>
                      </w:r>
                    </w:p>
                    <w:p w14:paraId="022C59B2" w14:textId="77777777" w:rsidR="00DA57E2" w:rsidRPr="0030261A" w:rsidRDefault="00DA57E2" w:rsidP="00DA57E2">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Amid opposition by numerous High-Income countries (of which the US was a part, until recently), India and South Africa have come to the decision of reviewing their initial proposal of TRIPS waiver. The two countries have collectively decided to submit a new and revised proposal to the WTO General Council, in the hopes that it may mollify the opposite parties, and give more detail into how the current options (as discussed) are not sufficient.  </w:t>
                      </w:r>
                    </w:p>
                    <w:p w14:paraId="7A79B42A" w14:textId="77777777" w:rsidR="00DA57E2" w:rsidRPr="0030261A" w:rsidRDefault="00DA57E2" w:rsidP="00DA57E2">
                      <w:pPr>
                        <w:pStyle w:val="SectionLabelALLCAPS"/>
                        <w:spacing w:line="276" w:lineRule="auto"/>
                        <w:jc w:val="both"/>
                        <w:rPr>
                          <w:rFonts w:ascii="Arial" w:eastAsiaTheme="minorHAnsi" w:hAnsi="Arial" w:cs="Arial"/>
                          <w:caps w:val="0"/>
                          <w:color w:val="auto"/>
                          <w:spacing w:val="0"/>
                          <w:sz w:val="36"/>
                          <w:szCs w:val="36"/>
                          <w:lang w:val="en-US" w:bidi="ar-SA"/>
                        </w:rPr>
                      </w:pPr>
                      <w:r w:rsidRPr="0030261A">
                        <w:rPr>
                          <w:rFonts w:ascii="Arial" w:eastAsiaTheme="minorHAnsi" w:hAnsi="Arial" w:cs="Arial"/>
                          <w:caps w:val="0"/>
                          <w:color w:val="auto"/>
                          <w:spacing w:val="0"/>
                          <w:sz w:val="36"/>
                          <w:szCs w:val="36"/>
                          <w:lang w:val="en-US" w:bidi="ar-SA"/>
                        </w:rPr>
                        <w:t>CONCLUSION</w:t>
                      </w:r>
                    </w:p>
                    <w:p w14:paraId="2A01996F" w14:textId="77777777" w:rsidR="00DA57E2" w:rsidRDefault="00DA57E2" w:rsidP="00DA57E2">
                      <w:pPr>
                        <w:spacing w:line="276" w:lineRule="auto"/>
                        <w:jc w:val="both"/>
                        <w:rPr>
                          <w:rFonts w:ascii="Times New Roman" w:hAnsi="Times New Roman" w:cs="Times New Roman"/>
                          <w:sz w:val="26"/>
                          <w:szCs w:val="26"/>
                        </w:rPr>
                      </w:pPr>
                      <w:r w:rsidRPr="0030261A">
                        <w:rPr>
                          <w:rFonts w:ascii="Times New Roman" w:hAnsi="Times New Roman" w:cs="Times New Roman"/>
                          <w:sz w:val="26"/>
                          <w:szCs w:val="26"/>
                        </w:rPr>
                        <w:t xml:space="preserve">From the above discussion, it is clear that a waiver of the TRIPS Agreement is not the only solution to the present problem. While each alternative has its difficulties, the fact that alternatives exist is in itself a testament to the success rate (or lack thereof) of the General Council and the member countries of WTO accepting the TRIPS waiver proposal. </w:t>
                      </w:r>
                    </w:p>
                    <w:p w14:paraId="1A681091" w14:textId="77777777" w:rsidR="00DA57E2" w:rsidRDefault="00DA57E2" w:rsidP="00DA57E2">
                      <w:pPr>
                        <w:spacing w:line="276" w:lineRule="auto"/>
                        <w:jc w:val="both"/>
                        <w:rPr>
                          <w:rFonts w:ascii="Times New Roman" w:hAnsi="Times New Roman" w:cs="Times New Roman"/>
                          <w:sz w:val="26"/>
                          <w:szCs w:val="26"/>
                        </w:rPr>
                      </w:pPr>
                    </w:p>
                    <w:p w14:paraId="25504AF7" w14:textId="77777777" w:rsidR="00DA57E2" w:rsidRPr="0030261A" w:rsidRDefault="00DA57E2" w:rsidP="00DA57E2">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However, after the May 05, 2021 meeting of the WTO General Council, India and South Africa’s decision to revise their proposal, and the US’s new stance, the chances of a new proposal possibly being accepted are not suddenly looking bright. It still remains to be seen what India and South Africa will now submit in the form of an amended proposal. </w:t>
                      </w:r>
                    </w:p>
                    <w:p w14:paraId="1458B9BA" w14:textId="77777777" w:rsidR="00DA57E2" w:rsidRPr="0030261A" w:rsidRDefault="00DA57E2" w:rsidP="00DA57E2">
                      <w:pPr>
                        <w:spacing w:line="276" w:lineRule="auto"/>
                        <w:jc w:val="both"/>
                        <w:rPr>
                          <w:rFonts w:ascii="Times New Roman" w:hAnsi="Times New Roman" w:cs="Times New Roman"/>
                          <w:sz w:val="26"/>
                          <w:szCs w:val="26"/>
                        </w:rPr>
                      </w:pPr>
                    </w:p>
                    <w:p w14:paraId="2AD9DFCD" w14:textId="77777777" w:rsidR="00DA57E2" w:rsidRDefault="00DA57E2" w:rsidP="00DA57E2">
                      <w:pPr>
                        <w:spacing w:line="276" w:lineRule="auto"/>
                        <w:jc w:val="both"/>
                        <w:rPr>
                          <w:rFonts w:ascii="Times New Roman" w:hAnsi="Times New Roman" w:cs="Times New Roman"/>
                          <w:sz w:val="26"/>
                          <w:szCs w:val="26"/>
                        </w:rPr>
                      </w:pPr>
                      <w:r>
                        <w:rPr>
                          <w:rFonts w:ascii="Times New Roman" w:hAnsi="Times New Roman" w:cs="Times New Roman"/>
                          <w:sz w:val="26"/>
                          <w:szCs w:val="26"/>
                        </w:rPr>
                        <w:t>For now</w:t>
                      </w:r>
                      <w:r w:rsidRPr="0030261A">
                        <w:rPr>
                          <w:rFonts w:ascii="Times New Roman" w:hAnsi="Times New Roman" w:cs="Times New Roman"/>
                          <w:sz w:val="26"/>
                          <w:szCs w:val="26"/>
                        </w:rPr>
                        <w:t>, India’s best shot would be to rely on its indigenous vaccine COVAXIN, manufactured by Bharat Biotech. Amplifying vaccine production and vaccinating its citizens is key to bringing down the curve that has risen exponentially during the second wave of COVID-19 in India</w:t>
                      </w:r>
                      <w:r>
                        <w:rPr>
                          <w:rFonts w:ascii="Times New Roman" w:hAnsi="Times New Roman" w:cs="Times New Roman"/>
                          <w:sz w:val="26"/>
                          <w:szCs w:val="26"/>
                        </w:rPr>
                        <w:t>.</w:t>
                      </w:r>
                    </w:p>
                    <w:p w14:paraId="036B7D0A" w14:textId="77777777" w:rsidR="00DA57E2" w:rsidRDefault="00DA57E2" w:rsidP="00DA57E2">
                      <w:pPr>
                        <w:spacing w:line="276" w:lineRule="auto"/>
                        <w:jc w:val="both"/>
                        <w:rPr>
                          <w:rFonts w:ascii="Times New Roman" w:hAnsi="Times New Roman" w:cs="Times New Roman"/>
                          <w:sz w:val="26"/>
                          <w:szCs w:val="26"/>
                        </w:rPr>
                      </w:pPr>
                    </w:p>
                    <w:p w14:paraId="4DA899A3" w14:textId="77777777" w:rsidR="00DA57E2" w:rsidRPr="00DA57E2" w:rsidRDefault="00DA57E2" w:rsidP="00DA57E2">
                      <w:pPr>
                        <w:pStyle w:val="Quote"/>
                        <w:rPr>
                          <w:rFonts w:ascii="Times New Roman" w:hAnsi="Times New Roman" w:cs="Times New Roman"/>
                          <w:b/>
                          <w:bCs/>
                          <w:sz w:val="28"/>
                          <w:szCs w:val="28"/>
                          <w:u w:val="single"/>
                        </w:rPr>
                      </w:pPr>
                      <w:r w:rsidRPr="00DA57E2">
                        <w:rPr>
                          <w:rFonts w:ascii="Times New Roman" w:hAnsi="Times New Roman" w:cs="Times New Roman"/>
                          <w:b/>
                          <w:bCs/>
                          <w:sz w:val="28"/>
                          <w:szCs w:val="28"/>
                          <w:u w:val="single"/>
                        </w:rPr>
                        <w:t>References</w:t>
                      </w:r>
                    </w:p>
                    <w:p w14:paraId="581AD41C" w14:textId="77777777" w:rsidR="00DA57E2" w:rsidRPr="00DA57E2" w:rsidRDefault="00DA57E2" w:rsidP="00DA57E2">
                      <w:pPr>
                        <w:spacing w:line="276" w:lineRule="auto"/>
                        <w:jc w:val="both"/>
                        <w:rPr>
                          <w:rFonts w:ascii="Times New Roman" w:hAnsi="Times New Roman" w:cs="Times New Roman"/>
                          <w:i/>
                          <w:iCs/>
                        </w:rPr>
                      </w:pPr>
                      <w:r w:rsidRPr="00DA57E2">
                        <w:rPr>
                          <w:rFonts w:ascii="Times New Roman" w:hAnsi="Times New Roman" w:cs="Times New Roman"/>
                          <w:i/>
                          <w:iCs/>
                        </w:rPr>
                        <w:t>[1]</w:t>
                      </w:r>
                      <w:hyperlink r:id="rId33" w:history="1">
                        <w:r w:rsidRPr="00DA57E2">
                          <w:rPr>
                            <w:rStyle w:val="Hyperlink"/>
                            <w:rFonts w:ascii="Times New Roman" w:hAnsi="Times New Roman" w:cs="Times New Roman"/>
                            <w:i/>
                            <w:iCs/>
                          </w:rPr>
                          <w:t>https://www.wipo.int/ipdevelopment/en/policy_legislative_assistance/advice_trips.html</w:t>
                        </w:r>
                      </w:hyperlink>
                    </w:p>
                    <w:p w14:paraId="18482478" w14:textId="77777777" w:rsidR="00DA57E2" w:rsidRPr="00DA57E2" w:rsidRDefault="00DA57E2" w:rsidP="00DA57E2">
                      <w:pPr>
                        <w:pStyle w:val="FootnoteText"/>
                        <w:spacing w:line="276" w:lineRule="auto"/>
                        <w:jc w:val="both"/>
                        <w:rPr>
                          <w:rFonts w:ascii="Times New Roman" w:hAnsi="Times New Roman" w:cs="Times New Roman"/>
                        </w:rPr>
                      </w:pPr>
                      <w:r w:rsidRPr="00DA57E2">
                        <w:rPr>
                          <w:rFonts w:ascii="Times New Roman" w:hAnsi="Times New Roman" w:cs="Times New Roman"/>
                          <w:i/>
                          <w:iCs/>
                          <w:sz w:val="24"/>
                          <w:szCs w:val="24"/>
                        </w:rPr>
                        <w:t>[2]</w:t>
                      </w:r>
                      <w:hyperlink r:id="rId34" w:history="1">
                        <w:r w:rsidRPr="00C17534">
                          <w:rPr>
                            <w:rStyle w:val="Hyperlink"/>
                            <w:rFonts w:ascii="Times New Roman" w:eastAsiaTheme="minorHAnsi" w:hAnsi="Times New Roman" w:cs="Times New Roman"/>
                            <w:i/>
                            <w:iCs/>
                            <w:sz w:val="24"/>
                            <w:szCs w:val="24"/>
                            <w:lang w:val="en-US"/>
                          </w:rPr>
                          <w:t>https://www.who.int/initiatives/covid-19-technology-access-pool/what-is-c-tap</w:t>
                        </w:r>
                      </w:hyperlink>
                      <w:r w:rsidRPr="00DA57E2">
                        <w:rPr>
                          <w:rStyle w:val="Hyperlink"/>
                          <w:rFonts w:ascii="Times New Roman" w:eastAsiaTheme="minorHAnsi" w:hAnsi="Times New Roman" w:cs="Times New Roman"/>
                          <w:i/>
                          <w:iCs/>
                          <w:sz w:val="24"/>
                          <w:szCs w:val="24"/>
                          <w:lang w:val="en-US"/>
                        </w:rPr>
                        <w:t xml:space="preserve"> </w:t>
                      </w:r>
                    </w:p>
                    <w:p w14:paraId="22ABD175" w14:textId="77777777" w:rsidR="00DA57E2" w:rsidRPr="00DA57E2" w:rsidRDefault="00DA57E2" w:rsidP="00DA57E2">
                      <w:pPr>
                        <w:pStyle w:val="FootnoteText"/>
                        <w:spacing w:line="276" w:lineRule="auto"/>
                        <w:jc w:val="both"/>
                        <w:rPr>
                          <w:rStyle w:val="Hyperlink"/>
                          <w:rFonts w:ascii="Times New Roman" w:eastAsiaTheme="minorHAnsi" w:hAnsi="Times New Roman" w:cs="Times New Roman"/>
                          <w:i/>
                          <w:iCs/>
                          <w:sz w:val="24"/>
                          <w:szCs w:val="24"/>
                          <w:lang w:val="en-US"/>
                        </w:rPr>
                      </w:pPr>
                      <w:r w:rsidRPr="00DA57E2">
                        <w:rPr>
                          <w:rFonts w:ascii="Times New Roman" w:hAnsi="Times New Roman" w:cs="Times New Roman"/>
                          <w:i/>
                          <w:iCs/>
                          <w:sz w:val="24"/>
                          <w:szCs w:val="24"/>
                        </w:rPr>
                        <w:t>[3]</w:t>
                      </w:r>
                      <w:hyperlink r:id="rId35" w:history="1">
                        <w:r w:rsidRPr="00DA57E2">
                          <w:rPr>
                            <w:rStyle w:val="Hyperlink"/>
                            <w:rFonts w:ascii="Times New Roman" w:eastAsiaTheme="minorHAnsi" w:hAnsi="Times New Roman" w:cs="Times New Roman"/>
                            <w:i/>
                            <w:iCs/>
                            <w:sz w:val="24"/>
                            <w:szCs w:val="24"/>
                            <w:lang w:val="en-US"/>
                          </w:rPr>
                          <w:t>https://www.who.int/initiatives/act-accelerator/about</w:t>
                        </w:r>
                      </w:hyperlink>
                      <w:r w:rsidRPr="00DA57E2">
                        <w:rPr>
                          <w:rStyle w:val="Hyperlink"/>
                          <w:rFonts w:ascii="Times New Roman" w:eastAsiaTheme="minorHAnsi" w:hAnsi="Times New Roman" w:cs="Times New Roman"/>
                          <w:i/>
                          <w:iCs/>
                          <w:sz w:val="24"/>
                          <w:szCs w:val="24"/>
                          <w:lang w:val="en-US"/>
                        </w:rPr>
                        <w:t xml:space="preserve"> </w:t>
                      </w:r>
                    </w:p>
                    <w:p w14:paraId="348F4262" w14:textId="77777777" w:rsidR="00DA57E2" w:rsidRPr="00DA57E2" w:rsidRDefault="00DA57E2" w:rsidP="00DA57E2">
                      <w:pPr>
                        <w:spacing w:line="276" w:lineRule="auto"/>
                        <w:jc w:val="both"/>
                        <w:rPr>
                          <w:rFonts w:ascii="Times New Roman" w:hAnsi="Times New Roman" w:cs="Times New Roman"/>
                          <w:i/>
                          <w:iCs/>
                        </w:rPr>
                      </w:pPr>
                      <w:r w:rsidRPr="00DA57E2">
                        <w:rPr>
                          <w:rFonts w:ascii="Times New Roman" w:eastAsiaTheme="minorEastAsia" w:hAnsi="Times New Roman" w:cs="Times New Roman"/>
                          <w:i/>
                          <w:iCs/>
                          <w:lang w:val="en-IN"/>
                        </w:rPr>
                        <w:t>[4</w:t>
                      </w:r>
                      <w:r w:rsidRPr="00DA57E2">
                        <w:rPr>
                          <w:rFonts w:ascii="Times New Roman" w:hAnsi="Times New Roman" w:cs="Times New Roman"/>
                          <w:i/>
                          <w:iCs/>
                        </w:rPr>
                        <w:t>]</w:t>
                      </w:r>
                      <w:hyperlink r:id="rId36" w:history="1">
                        <w:r w:rsidRPr="00DA57E2">
                          <w:rPr>
                            <w:rStyle w:val="Hyperlink"/>
                            <w:rFonts w:ascii="Times New Roman" w:hAnsi="Times New Roman" w:cs="Times New Roman"/>
                            <w:i/>
                            <w:iCs/>
                          </w:rPr>
                          <w:t>https://www.who.int/news-room/articles-detail/establishment-of-a-covid-19-mrna-vaccine-technology-transfer-hub-to-scale-up-global-manufacturing</w:t>
                        </w:r>
                      </w:hyperlink>
                    </w:p>
                    <w:p w14:paraId="76F26B03" w14:textId="77777777" w:rsidR="00DA57E2" w:rsidRDefault="00DA57E2" w:rsidP="00DA57E2">
                      <w:pPr>
                        <w:jc w:val="both"/>
                        <w:rPr>
                          <w:rStyle w:val="Hyperlink"/>
                        </w:rPr>
                      </w:pPr>
                    </w:p>
                    <w:p w14:paraId="4D0041E2" w14:textId="77777777" w:rsidR="00DA57E2" w:rsidRPr="00267BFA" w:rsidRDefault="00DA57E2" w:rsidP="00DA57E2">
                      <w:pPr>
                        <w:jc w:val="both"/>
                      </w:pPr>
                    </w:p>
                    <w:p w14:paraId="1DEC553E" w14:textId="77777777" w:rsidR="00DA57E2" w:rsidRDefault="00DA57E2" w:rsidP="00DA57E2">
                      <w:pPr>
                        <w:spacing w:line="276" w:lineRule="auto"/>
                        <w:jc w:val="both"/>
                        <w:rPr>
                          <w:rFonts w:ascii="Times New Roman" w:hAnsi="Times New Roman" w:cs="Times New Roman"/>
                          <w:sz w:val="26"/>
                          <w:szCs w:val="26"/>
                        </w:rPr>
                      </w:pPr>
                    </w:p>
                    <w:p w14:paraId="0E8EF2B5" w14:textId="77777777" w:rsidR="00DA57E2" w:rsidRPr="0030261A" w:rsidRDefault="00DA57E2" w:rsidP="00DA57E2">
                      <w:pPr>
                        <w:spacing w:line="276" w:lineRule="auto"/>
                        <w:jc w:val="both"/>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0D313B67" wp14:editId="4FB8A4D7">
                <wp:simplePos x="0" y="0"/>
                <wp:positionH relativeFrom="column">
                  <wp:posOffset>-521335</wp:posOffset>
                </wp:positionH>
                <wp:positionV relativeFrom="paragraph">
                  <wp:posOffset>498085</wp:posOffset>
                </wp:positionV>
                <wp:extent cx="10510520" cy="230400"/>
                <wp:effectExtent l="0" t="0" r="5080" b="0"/>
                <wp:wrapNone/>
                <wp:docPr id="30" name="Rectangle 30"/>
                <wp:cNvGraphicFramePr/>
                <a:graphic xmlns:a="http://schemas.openxmlformats.org/drawingml/2006/main">
                  <a:graphicData uri="http://schemas.microsoft.com/office/word/2010/wordprocessingShape">
                    <wps:wsp>
                      <wps:cNvSpPr/>
                      <wps:spPr>
                        <a:xfrm>
                          <a:off x="0" y="0"/>
                          <a:ext cx="10510520" cy="230400"/>
                        </a:xfrm>
                        <a:prstGeom prst="rect">
                          <a:avLst/>
                        </a:prstGeom>
                        <a:solidFill>
                          <a:srgbClr val="DB73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D3664" id="Rectangle 30" o:spid="_x0000_s1026" style="position:absolute;margin-left:-41.05pt;margin-top:39.2pt;width:827.6pt;height:1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" fillcolor="#db7325" stroked="f" strokeweight="1pt"/>
            </w:pict>
          </mc:Fallback>
        </mc:AlternateContent>
      </w:r>
      <w:r>
        <w:br w:type="page"/>
      </w:r>
    </w:p>
    <w:p w14:paraId="2A54E6B2" w14:textId="75A91072" w:rsidR="00DA57E2" w:rsidRDefault="00DA57E2" w:rsidP="00DA57E2">
      <w:pPr>
        <w:spacing w:after="160" w:line="259" w:lineRule="auto"/>
      </w:pPr>
      <w:r>
        <w:rPr>
          <w:noProof/>
        </w:rPr>
        <w:lastRenderedPageBreak/>
        <mc:AlternateContent>
          <mc:Choice Requires="wps">
            <w:drawing>
              <wp:anchor distT="45720" distB="45720" distL="114300" distR="114300" simplePos="0" relativeHeight="251701248" behindDoc="0" locked="0" layoutInCell="1" allowOverlap="1" wp14:anchorId="1622FC61" wp14:editId="0D59402F">
                <wp:simplePos x="0" y="0"/>
                <wp:positionH relativeFrom="column">
                  <wp:posOffset>1484630</wp:posOffset>
                </wp:positionH>
                <wp:positionV relativeFrom="paragraph">
                  <wp:posOffset>216271</wp:posOffset>
                </wp:positionV>
                <wp:extent cx="6397625" cy="1404620"/>
                <wp:effectExtent l="0" t="0" r="0" b="57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625" cy="1404620"/>
                        </a:xfrm>
                        <a:prstGeom prst="rect">
                          <a:avLst/>
                        </a:prstGeom>
                        <a:noFill/>
                        <a:ln w="9525">
                          <a:noFill/>
                          <a:miter lim="800000"/>
                          <a:headEnd/>
                          <a:tailEnd/>
                        </a:ln>
                      </wps:spPr>
                      <wps:txbx>
                        <w:txbxContent>
                          <w:p w14:paraId="69352BB6" w14:textId="77777777" w:rsidR="00DA57E2" w:rsidRPr="00013A48" w:rsidRDefault="00DA57E2" w:rsidP="00DA57E2">
                            <w:pPr>
                              <w:pStyle w:val="CompanyName"/>
                              <w:jc w:val="center"/>
                              <w:rPr>
                                <w:rFonts w:ascii="Arial" w:hAnsi="Arial" w:cs="Arial"/>
                              </w:rPr>
                            </w:pPr>
                            <w:r w:rsidRPr="00013A48">
                              <w:rPr>
                                <w:rFonts w:ascii="Arial" w:hAnsi="Arial" w:cs="Arial"/>
                              </w:rPr>
                              <w:t>KAN NEWS</w:t>
                            </w:r>
                          </w:p>
                          <w:p w14:paraId="37DAC421" w14:textId="77777777" w:rsidR="00DA57E2" w:rsidRPr="00013A48" w:rsidRDefault="00DA57E2" w:rsidP="00DA57E2">
                            <w:pPr>
                              <w:jc w:val="center"/>
                              <w:rPr>
                                <w:rFonts w:ascii="Arial" w:hAnsi="Arial" w:cs="Arial"/>
                                <w:b/>
                                <w:color w:val="FFFFFF" w:themeColor="background1"/>
                                <w:sz w:val="28"/>
                                <w:szCs w:val="16"/>
                              </w:rPr>
                            </w:pPr>
                            <w:r w:rsidRPr="00013A48">
                              <w:rPr>
                                <w:rFonts w:ascii="Arial" w:hAnsi="Arial" w:cs="Arial"/>
                                <w:b/>
                                <w:color w:val="FFFFFF" w:themeColor="background1"/>
                                <w:sz w:val="28"/>
                                <w:szCs w:val="16"/>
                              </w:rPr>
                              <w:t>YOUR INDIAN CONNECTION KAN AND KRISHME, Attorneys at Law</w:t>
                            </w:r>
                          </w:p>
                          <w:p w14:paraId="5EA2E5C0" w14:textId="77777777" w:rsidR="00DA57E2" w:rsidRDefault="00DA57E2" w:rsidP="00DA57E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22FC61" id="_x0000_s1042" type="#_x0000_t202" style="position:absolute;margin-left:116.9pt;margin-top:17.05pt;width:503.7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" filled="f" stroked="f">
                <v:textbox style="mso-fit-shape-to-text:t">
                  <w:txbxContent>
                    <w:p w14:paraId="69352BB6" w14:textId="77777777" w:rsidR="00DA57E2" w:rsidRPr="00013A48" w:rsidRDefault="00DA57E2" w:rsidP="00DA57E2">
                      <w:pPr>
                        <w:pStyle w:val="CompanyName"/>
                        <w:jc w:val="center"/>
                        <w:rPr>
                          <w:rFonts w:ascii="Arial" w:hAnsi="Arial" w:cs="Arial"/>
                        </w:rPr>
                      </w:pPr>
                      <w:r w:rsidRPr="00013A48">
                        <w:rPr>
                          <w:rFonts w:ascii="Arial" w:hAnsi="Arial" w:cs="Arial"/>
                        </w:rPr>
                        <w:t>KAN NEWS</w:t>
                      </w:r>
                    </w:p>
                    <w:p w14:paraId="37DAC421" w14:textId="77777777" w:rsidR="00DA57E2" w:rsidRPr="00013A48" w:rsidRDefault="00DA57E2" w:rsidP="00DA57E2">
                      <w:pPr>
                        <w:jc w:val="center"/>
                        <w:rPr>
                          <w:rFonts w:ascii="Arial" w:hAnsi="Arial" w:cs="Arial"/>
                          <w:b/>
                          <w:color w:val="FFFFFF" w:themeColor="background1"/>
                          <w:sz w:val="28"/>
                          <w:szCs w:val="16"/>
                        </w:rPr>
                      </w:pPr>
                      <w:r w:rsidRPr="00013A48">
                        <w:rPr>
                          <w:rFonts w:ascii="Arial" w:hAnsi="Arial" w:cs="Arial"/>
                          <w:b/>
                          <w:color w:val="FFFFFF" w:themeColor="background1"/>
                          <w:sz w:val="28"/>
                          <w:szCs w:val="16"/>
                        </w:rPr>
                        <w:t>YOUR INDIAN CONNECTION KAN AND KRISHME, Attorneys at Law</w:t>
                      </w:r>
                    </w:p>
                    <w:p w14:paraId="5EA2E5C0" w14:textId="77777777" w:rsidR="00DA57E2" w:rsidRDefault="00DA57E2" w:rsidP="00DA57E2"/>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3A30B25E" wp14:editId="793788D3">
                <wp:simplePos x="0" y="0"/>
                <wp:positionH relativeFrom="column">
                  <wp:posOffset>-521970</wp:posOffset>
                </wp:positionH>
                <wp:positionV relativeFrom="paragraph">
                  <wp:posOffset>-5558</wp:posOffset>
                </wp:positionV>
                <wp:extent cx="11493320" cy="1100985"/>
                <wp:effectExtent l="0" t="0" r="13335" b="23495"/>
                <wp:wrapNone/>
                <wp:docPr id="19" name="Rectangle 19"/>
                <wp:cNvGraphicFramePr/>
                <a:graphic xmlns:a="http://schemas.openxmlformats.org/drawingml/2006/main">
                  <a:graphicData uri="http://schemas.microsoft.com/office/word/2010/wordprocessingShape">
                    <wps:wsp>
                      <wps:cNvSpPr/>
                      <wps:spPr>
                        <a:xfrm>
                          <a:off x="0" y="0"/>
                          <a:ext cx="11493320" cy="1100985"/>
                        </a:xfrm>
                        <a:prstGeom prst="rect">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4E1C8" id="Rectangle 19" o:spid="_x0000_s1026" style="position:absolute;margin-left:-41.1pt;margin-top:-.45pt;width:905pt;height:86.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" fillcolor="#066" strokecolor="#1f3763 [1604]" strokeweight="1pt"/>
            </w:pict>
          </mc:Fallback>
        </mc:AlternateContent>
      </w:r>
    </w:p>
    <w:tbl>
      <w:tblPr>
        <w:tblStyle w:val="TableGrid"/>
        <w:tblpPr w:leftFromText="180" w:rightFromText="180" w:vertAnchor="text" w:horzAnchor="margin" w:tblpY="2105"/>
        <w:tblW w:w="14402" w:type="dxa"/>
        <w:tblLook w:val="04A0" w:firstRow="1" w:lastRow="0" w:firstColumn="1" w:lastColumn="0" w:noHBand="0" w:noVBand="1"/>
      </w:tblPr>
      <w:tblGrid>
        <w:gridCol w:w="7662"/>
        <w:gridCol w:w="6740"/>
      </w:tblGrid>
      <w:tr w:rsidR="000F4E6C" w14:paraId="5A314F46" w14:textId="77777777" w:rsidTr="000F4E6C">
        <w:trPr>
          <w:trHeight w:val="2192"/>
        </w:trPr>
        <w:tc>
          <w:tcPr>
            <w:tcW w:w="7662" w:type="dxa"/>
          </w:tcPr>
          <w:p w14:paraId="2764FEB1" w14:textId="1CE79294" w:rsidR="000F4E6C" w:rsidRPr="00D071AE" w:rsidRDefault="000F4E6C" w:rsidP="000F4E6C">
            <w:pPr>
              <w:pStyle w:val="Heading2"/>
              <w:spacing w:before="0" w:after="240"/>
              <w:jc w:val="center"/>
              <w:outlineLvl w:val="1"/>
              <w:rPr>
                <w:rFonts w:ascii="Times New Roman" w:hAnsi="Times New Roman" w:cs="Times New Roman"/>
                <w:b w:val="0"/>
                <w:bCs w:val="0"/>
                <w:color w:val="800000"/>
                <w:sz w:val="22"/>
                <w:u w:val="single"/>
                <w:lang w:val="it-IT"/>
              </w:rPr>
            </w:pPr>
            <w:r w:rsidRPr="00D071AE">
              <w:rPr>
                <w:rFonts w:ascii="Times New Roman" w:hAnsi="Times New Roman" w:cs="Times New Roman"/>
                <w:b w:val="0"/>
                <w:color w:val="002060"/>
                <w:sz w:val="22"/>
                <w:u w:val="single"/>
                <w:lang w:val="it-IT"/>
              </w:rPr>
              <w:br w:type="page"/>
            </w:r>
            <w:r w:rsidRPr="000F4E6C">
              <w:rPr>
                <w:rFonts w:ascii="Arial" w:hAnsi="Arial" w:cs="Arial"/>
                <w:color w:val="006666"/>
                <w:sz w:val="32"/>
                <w:szCs w:val="32"/>
                <w:u w:val="single"/>
              </w:rPr>
              <w:t>Visiting and Correspondence Address</w:t>
            </w:r>
            <w:r w:rsidRPr="000F4E6C">
              <w:rPr>
                <w:rFonts w:ascii="Arial" w:hAnsi="Arial" w:cs="Arial"/>
                <w:color w:val="006666"/>
                <w:sz w:val="32"/>
                <w:szCs w:val="32"/>
              </w:rPr>
              <w:t>:</w:t>
            </w:r>
          </w:p>
          <w:p w14:paraId="688B95A7" w14:textId="77777777" w:rsidR="000F4E6C" w:rsidRPr="000F4E6C" w:rsidRDefault="000F4E6C" w:rsidP="000F4E6C">
            <w:pPr>
              <w:pStyle w:val="Heading1"/>
              <w:spacing w:before="0"/>
              <w:jc w:val="center"/>
              <w:outlineLvl w:val="0"/>
              <w:rPr>
                <w:rFonts w:ascii="Times New Roman" w:hAnsi="Times New Roman" w:cs="Times New Roman"/>
                <w:b/>
                <w:bCs/>
                <w:color w:val="000080"/>
                <w:sz w:val="28"/>
                <w:szCs w:val="28"/>
                <w:vertAlign w:val="superscript"/>
              </w:rPr>
            </w:pPr>
            <w:r w:rsidRPr="000F4E6C">
              <w:rPr>
                <w:rFonts w:ascii="Times New Roman" w:hAnsi="Times New Roman" w:cs="Times New Roman"/>
                <w:b/>
                <w:bCs/>
                <w:color w:val="000080"/>
                <w:sz w:val="28"/>
                <w:szCs w:val="28"/>
              </w:rPr>
              <w:t>KAN AND KRISHME</w:t>
            </w:r>
            <w:r w:rsidRPr="000F4E6C">
              <w:rPr>
                <w:rFonts w:ascii="Times New Roman" w:hAnsi="Times New Roman" w:cs="Times New Roman"/>
                <w:b/>
                <w:bCs/>
                <w:color w:val="000080"/>
                <w:sz w:val="28"/>
                <w:szCs w:val="28"/>
                <w:vertAlign w:val="superscript"/>
              </w:rPr>
              <w:t>®</w:t>
            </w:r>
          </w:p>
          <w:p w14:paraId="4DF92133" w14:textId="77777777" w:rsidR="000F4E6C" w:rsidRPr="000F4E6C" w:rsidRDefault="000F4E6C" w:rsidP="000F4E6C">
            <w:pPr>
              <w:autoSpaceDE w:val="0"/>
              <w:autoSpaceDN w:val="0"/>
              <w:adjustRightInd w:val="0"/>
              <w:ind w:right="20"/>
              <w:jc w:val="center"/>
              <w:rPr>
                <w:rFonts w:ascii="Times New Roman" w:hAnsi="Times New Roman" w:cs="Times New Roman"/>
                <w:sz w:val="26"/>
                <w:szCs w:val="26"/>
              </w:rPr>
            </w:pPr>
            <w:r w:rsidRPr="000F4E6C">
              <w:rPr>
                <w:rFonts w:ascii="Times New Roman" w:hAnsi="Times New Roman" w:cs="Times New Roman"/>
                <w:sz w:val="26"/>
                <w:szCs w:val="26"/>
              </w:rPr>
              <w:t>KNK House, A-11, Shubham Enclave,</w:t>
            </w:r>
          </w:p>
          <w:p w14:paraId="5C6FA714" w14:textId="77777777" w:rsidR="000F4E6C" w:rsidRPr="000F4E6C" w:rsidRDefault="000F4E6C" w:rsidP="000F4E6C">
            <w:pPr>
              <w:autoSpaceDE w:val="0"/>
              <w:autoSpaceDN w:val="0"/>
              <w:adjustRightInd w:val="0"/>
              <w:ind w:right="20"/>
              <w:jc w:val="center"/>
              <w:rPr>
                <w:rFonts w:ascii="Times New Roman" w:hAnsi="Times New Roman" w:cs="Times New Roman"/>
                <w:sz w:val="26"/>
                <w:szCs w:val="26"/>
              </w:rPr>
            </w:pPr>
            <w:r w:rsidRPr="000F4E6C">
              <w:rPr>
                <w:rFonts w:ascii="Times New Roman" w:hAnsi="Times New Roman" w:cs="Times New Roman"/>
                <w:sz w:val="26"/>
                <w:szCs w:val="26"/>
              </w:rPr>
              <w:t xml:space="preserve">(Opposite Radisson Blu Hotel) </w:t>
            </w:r>
          </w:p>
          <w:p w14:paraId="44CAADB2" w14:textId="40356BA6" w:rsidR="000F4E6C" w:rsidRPr="00D071AE" w:rsidRDefault="000F4E6C" w:rsidP="000F4E6C">
            <w:pPr>
              <w:autoSpaceDE w:val="0"/>
              <w:autoSpaceDN w:val="0"/>
              <w:adjustRightInd w:val="0"/>
              <w:ind w:right="20"/>
              <w:jc w:val="center"/>
              <w:rPr>
                <w:rFonts w:ascii="Times New Roman" w:hAnsi="Times New Roman" w:cs="Times New Roman"/>
                <w:sz w:val="22"/>
                <w:lang w:val="it-IT"/>
              </w:rPr>
            </w:pPr>
            <w:r w:rsidRPr="000F4E6C">
              <w:rPr>
                <w:rFonts w:ascii="Times New Roman" w:hAnsi="Times New Roman" w:cs="Times New Roman"/>
                <w:sz w:val="26"/>
                <w:szCs w:val="26"/>
              </w:rPr>
              <w:t>Paschim Vihar, New Delhi-110063, India</w:t>
            </w:r>
          </w:p>
        </w:tc>
        <w:tc>
          <w:tcPr>
            <w:tcW w:w="6740" w:type="dxa"/>
          </w:tcPr>
          <w:p w14:paraId="2E7658E9" w14:textId="58CAEBD1" w:rsidR="000F4E6C" w:rsidRPr="000F4E6C" w:rsidRDefault="000F4E6C" w:rsidP="000F4E6C">
            <w:pPr>
              <w:spacing w:after="240"/>
              <w:jc w:val="center"/>
              <w:rPr>
                <w:rFonts w:ascii="Arial" w:eastAsiaTheme="majorEastAsia" w:hAnsi="Arial" w:cs="Arial"/>
                <w:b/>
                <w:bCs/>
                <w:color w:val="006666"/>
                <w:sz w:val="32"/>
                <w:szCs w:val="32"/>
                <w:u w:val="single"/>
              </w:rPr>
            </w:pPr>
            <w:r w:rsidRPr="000F4E6C">
              <w:rPr>
                <w:rFonts w:ascii="Arial" w:eastAsiaTheme="majorEastAsia" w:hAnsi="Arial" w:cs="Arial"/>
                <w:b/>
                <w:bCs/>
                <w:color w:val="006666"/>
                <w:sz w:val="32"/>
                <w:szCs w:val="32"/>
                <w:u w:val="single"/>
              </w:rPr>
              <w:t>Satellite Offices:</w:t>
            </w:r>
          </w:p>
          <w:p w14:paraId="0D3DB4EB" w14:textId="77777777" w:rsidR="000F4E6C" w:rsidRPr="00D071AE" w:rsidRDefault="000F4E6C" w:rsidP="000F4E6C">
            <w:pPr>
              <w:jc w:val="center"/>
              <w:rPr>
                <w:rFonts w:ascii="Times New Roman" w:hAnsi="Times New Roman" w:cs="Times New Roman"/>
                <w:sz w:val="22"/>
              </w:rPr>
            </w:pPr>
            <w:r w:rsidRPr="000F4E6C">
              <w:rPr>
                <w:rFonts w:ascii="Times New Roman" w:hAnsi="Times New Roman" w:cs="Times New Roman"/>
                <w:sz w:val="26"/>
                <w:szCs w:val="26"/>
              </w:rPr>
              <w:t>Chennai, Mumbai and Kolkata</w:t>
            </w:r>
          </w:p>
          <w:p w14:paraId="13525FC9" w14:textId="77777777" w:rsidR="000F4E6C" w:rsidRPr="00D071AE" w:rsidRDefault="000F4E6C" w:rsidP="000F4E6C">
            <w:pPr>
              <w:rPr>
                <w:rFonts w:ascii="Times New Roman" w:hAnsi="Times New Roman" w:cs="Times New Roman"/>
                <w:sz w:val="22"/>
                <w:lang w:val="it-IT"/>
              </w:rPr>
            </w:pPr>
          </w:p>
        </w:tc>
      </w:tr>
      <w:tr w:rsidR="000F4E6C" w14:paraId="51F70402" w14:textId="77777777" w:rsidTr="000F4E6C">
        <w:trPr>
          <w:trHeight w:val="1890"/>
        </w:trPr>
        <w:tc>
          <w:tcPr>
            <w:tcW w:w="7662" w:type="dxa"/>
          </w:tcPr>
          <w:p w14:paraId="30BB258B" w14:textId="50B5E2FD" w:rsidR="000F4E6C" w:rsidRPr="000F4E6C" w:rsidRDefault="000F4E6C" w:rsidP="000F4E6C">
            <w:pPr>
              <w:spacing w:after="240"/>
              <w:jc w:val="center"/>
              <w:rPr>
                <w:rFonts w:ascii="Arial" w:eastAsiaTheme="majorEastAsia" w:hAnsi="Arial" w:cs="Arial"/>
                <w:b/>
                <w:bCs/>
                <w:color w:val="006666"/>
                <w:sz w:val="32"/>
                <w:szCs w:val="32"/>
                <w:u w:val="single"/>
              </w:rPr>
            </w:pPr>
            <w:r w:rsidRPr="000F4E6C">
              <w:rPr>
                <w:rFonts w:ascii="Arial" w:eastAsiaTheme="majorEastAsia" w:hAnsi="Arial" w:cs="Arial"/>
                <w:b/>
                <w:bCs/>
                <w:color w:val="006666"/>
                <w:sz w:val="32"/>
                <w:szCs w:val="32"/>
                <w:u w:val="single"/>
              </w:rPr>
              <w:t>Registered Office:</w:t>
            </w:r>
          </w:p>
          <w:p w14:paraId="169C1BAB" w14:textId="77777777" w:rsidR="000F4E6C" w:rsidRPr="000F4E6C" w:rsidRDefault="000F4E6C" w:rsidP="000F4E6C">
            <w:pPr>
              <w:pStyle w:val="Heading1"/>
              <w:spacing w:before="0"/>
              <w:jc w:val="center"/>
              <w:outlineLvl w:val="0"/>
              <w:rPr>
                <w:rFonts w:ascii="Times New Roman" w:hAnsi="Times New Roman" w:cs="Times New Roman"/>
                <w:b/>
                <w:bCs/>
                <w:color w:val="000080"/>
                <w:sz w:val="28"/>
                <w:szCs w:val="28"/>
              </w:rPr>
            </w:pPr>
            <w:r w:rsidRPr="000F4E6C">
              <w:rPr>
                <w:rFonts w:ascii="Times New Roman" w:hAnsi="Times New Roman" w:cs="Times New Roman"/>
                <w:b/>
                <w:bCs/>
                <w:color w:val="000080"/>
                <w:sz w:val="28"/>
                <w:szCs w:val="28"/>
              </w:rPr>
              <w:t>KAN AND KRISHME®</w:t>
            </w:r>
          </w:p>
          <w:p w14:paraId="7DDE1E3F" w14:textId="77777777" w:rsidR="000F4E6C" w:rsidRPr="000F4E6C" w:rsidRDefault="000F4E6C" w:rsidP="000F4E6C">
            <w:pPr>
              <w:autoSpaceDE w:val="0"/>
              <w:autoSpaceDN w:val="0"/>
              <w:adjustRightInd w:val="0"/>
              <w:ind w:right="20"/>
              <w:jc w:val="center"/>
              <w:rPr>
                <w:rFonts w:ascii="Times New Roman" w:hAnsi="Times New Roman" w:cs="Times New Roman"/>
                <w:sz w:val="26"/>
                <w:szCs w:val="26"/>
              </w:rPr>
            </w:pPr>
            <w:r w:rsidRPr="000F4E6C">
              <w:rPr>
                <w:rFonts w:ascii="Times New Roman" w:hAnsi="Times New Roman" w:cs="Times New Roman"/>
                <w:sz w:val="26"/>
                <w:szCs w:val="26"/>
              </w:rPr>
              <w:t>KNK House, B-483, Meera Bagh,</w:t>
            </w:r>
          </w:p>
          <w:p w14:paraId="4D3B60C1" w14:textId="77777777" w:rsidR="000F4E6C" w:rsidRPr="000F4E6C" w:rsidRDefault="000F4E6C" w:rsidP="000F4E6C">
            <w:pPr>
              <w:autoSpaceDE w:val="0"/>
              <w:autoSpaceDN w:val="0"/>
              <w:adjustRightInd w:val="0"/>
              <w:ind w:right="20"/>
              <w:jc w:val="center"/>
              <w:rPr>
                <w:rFonts w:ascii="Times New Roman" w:hAnsi="Times New Roman" w:cs="Times New Roman"/>
                <w:sz w:val="26"/>
                <w:szCs w:val="26"/>
              </w:rPr>
            </w:pPr>
            <w:r w:rsidRPr="000F4E6C">
              <w:rPr>
                <w:rFonts w:ascii="Times New Roman" w:hAnsi="Times New Roman" w:cs="Times New Roman"/>
                <w:sz w:val="26"/>
                <w:szCs w:val="26"/>
              </w:rPr>
              <w:t>Paschim Vihar, New Delhi-110063, India</w:t>
            </w:r>
          </w:p>
          <w:p w14:paraId="79FBAE57" w14:textId="77777777" w:rsidR="000F4E6C" w:rsidRPr="00D071AE" w:rsidRDefault="000F4E6C" w:rsidP="000F4E6C">
            <w:pPr>
              <w:rPr>
                <w:rFonts w:ascii="Times New Roman" w:hAnsi="Times New Roman" w:cs="Times New Roman"/>
                <w:sz w:val="22"/>
                <w:lang w:val="it-IT"/>
              </w:rPr>
            </w:pPr>
          </w:p>
        </w:tc>
        <w:tc>
          <w:tcPr>
            <w:tcW w:w="6740" w:type="dxa"/>
          </w:tcPr>
          <w:p w14:paraId="475C44D4" w14:textId="627BD957" w:rsidR="000F4E6C" w:rsidRPr="000F4E6C" w:rsidRDefault="000F4E6C" w:rsidP="000F4E6C">
            <w:pPr>
              <w:spacing w:after="240"/>
              <w:jc w:val="center"/>
              <w:rPr>
                <w:rFonts w:ascii="Arial" w:eastAsiaTheme="majorEastAsia" w:hAnsi="Arial" w:cs="Arial"/>
                <w:b/>
                <w:bCs/>
                <w:color w:val="006666"/>
                <w:sz w:val="32"/>
                <w:szCs w:val="32"/>
                <w:u w:val="single"/>
              </w:rPr>
            </w:pPr>
            <w:r w:rsidRPr="000F4E6C">
              <w:rPr>
                <w:rFonts w:ascii="Arial" w:eastAsiaTheme="majorEastAsia" w:hAnsi="Arial" w:cs="Arial"/>
                <w:b/>
                <w:bCs/>
                <w:color w:val="006666"/>
                <w:sz w:val="32"/>
                <w:szCs w:val="32"/>
                <w:u w:val="single"/>
              </w:rPr>
              <w:t>Representative Offices:</w:t>
            </w:r>
          </w:p>
          <w:p w14:paraId="39C9515B" w14:textId="77777777" w:rsidR="000F4E6C" w:rsidRPr="000F4E6C" w:rsidRDefault="000F4E6C" w:rsidP="000F4E6C">
            <w:pPr>
              <w:jc w:val="center"/>
              <w:rPr>
                <w:rFonts w:ascii="Times New Roman" w:hAnsi="Times New Roman" w:cs="Times New Roman"/>
                <w:sz w:val="26"/>
                <w:szCs w:val="26"/>
              </w:rPr>
            </w:pPr>
            <w:r w:rsidRPr="000F4E6C">
              <w:rPr>
                <w:rFonts w:ascii="Times New Roman" w:hAnsi="Times New Roman" w:cs="Times New Roman"/>
                <w:sz w:val="26"/>
                <w:szCs w:val="26"/>
              </w:rPr>
              <w:t>Nepal, Bhutan, Bangladesh, Pakistan, Sri Lanka, Myanmar &amp; Maldives.</w:t>
            </w:r>
          </w:p>
          <w:p w14:paraId="7B42EFD0" w14:textId="77777777" w:rsidR="000F4E6C" w:rsidRPr="00D071AE" w:rsidRDefault="000F4E6C" w:rsidP="000F4E6C">
            <w:pPr>
              <w:rPr>
                <w:rFonts w:ascii="Times New Roman" w:hAnsi="Times New Roman" w:cs="Times New Roman"/>
                <w:sz w:val="22"/>
                <w:lang w:val="it-IT"/>
              </w:rPr>
            </w:pPr>
          </w:p>
        </w:tc>
      </w:tr>
      <w:tr w:rsidR="000F4E6C" w14:paraId="2B0BF822" w14:textId="77777777" w:rsidTr="000F4E6C">
        <w:trPr>
          <w:trHeight w:val="1948"/>
        </w:trPr>
        <w:tc>
          <w:tcPr>
            <w:tcW w:w="7662" w:type="dxa"/>
          </w:tcPr>
          <w:p w14:paraId="0C61ADE7" w14:textId="2BC98CD9" w:rsidR="000F4E6C" w:rsidRPr="000F4E6C" w:rsidRDefault="000F4E6C" w:rsidP="000F4E6C">
            <w:pPr>
              <w:spacing w:after="240"/>
              <w:jc w:val="center"/>
              <w:rPr>
                <w:rFonts w:ascii="Arial" w:eastAsiaTheme="majorEastAsia" w:hAnsi="Arial" w:cs="Arial"/>
                <w:b/>
                <w:bCs/>
                <w:color w:val="006666"/>
                <w:sz w:val="32"/>
                <w:szCs w:val="32"/>
                <w:u w:val="single"/>
              </w:rPr>
            </w:pPr>
            <w:r w:rsidRPr="000F4E6C">
              <w:rPr>
                <w:rFonts w:ascii="Arial" w:eastAsiaTheme="majorEastAsia" w:hAnsi="Arial" w:cs="Arial"/>
                <w:b/>
                <w:bCs/>
                <w:color w:val="006666"/>
                <w:sz w:val="32"/>
                <w:szCs w:val="32"/>
                <w:u w:val="single"/>
              </w:rPr>
              <w:t>Contact Details:</w:t>
            </w:r>
          </w:p>
          <w:p w14:paraId="1A591CFC" w14:textId="77777777" w:rsidR="000F4E6C" w:rsidRPr="000F4E6C" w:rsidRDefault="000F4E6C" w:rsidP="000F4E6C">
            <w:pPr>
              <w:autoSpaceDE w:val="0"/>
              <w:autoSpaceDN w:val="0"/>
              <w:adjustRightInd w:val="0"/>
              <w:ind w:right="20"/>
              <w:jc w:val="center"/>
              <w:rPr>
                <w:rFonts w:ascii="Times New Roman" w:hAnsi="Times New Roman" w:cs="Times New Roman"/>
                <w:sz w:val="26"/>
                <w:szCs w:val="26"/>
              </w:rPr>
            </w:pPr>
            <w:r w:rsidRPr="000F4E6C">
              <w:rPr>
                <w:rFonts w:ascii="Times New Roman" w:hAnsi="Times New Roman" w:cs="Times New Roman"/>
                <w:sz w:val="26"/>
                <w:szCs w:val="26"/>
              </w:rPr>
              <w:t>Telephone: 91-11-43776666 (100 Lines)</w:t>
            </w:r>
          </w:p>
          <w:p w14:paraId="67B9AD83" w14:textId="77777777" w:rsidR="000F4E6C" w:rsidRPr="000F4E6C" w:rsidRDefault="000F4E6C" w:rsidP="000F4E6C">
            <w:pPr>
              <w:autoSpaceDE w:val="0"/>
              <w:autoSpaceDN w:val="0"/>
              <w:adjustRightInd w:val="0"/>
              <w:ind w:right="20"/>
              <w:jc w:val="center"/>
              <w:rPr>
                <w:rFonts w:ascii="Times New Roman" w:hAnsi="Times New Roman" w:cs="Times New Roman"/>
                <w:sz w:val="26"/>
                <w:szCs w:val="26"/>
              </w:rPr>
            </w:pPr>
            <w:r w:rsidRPr="000F4E6C">
              <w:rPr>
                <w:rFonts w:ascii="Times New Roman" w:hAnsi="Times New Roman" w:cs="Times New Roman"/>
                <w:sz w:val="26"/>
                <w:szCs w:val="26"/>
              </w:rPr>
              <w:t>Facsimile: 91-11-43776676, 43776677</w:t>
            </w:r>
          </w:p>
          <w:p w14:paraId="59425CBF" w14:textId="784C9522" w:rsidR="000F4E6C" w:rsidRPr="000F4E6C" w:rsidRDefault="000F4E6C" w:rsidP="000F4E6C">
            <w:pPr>
              <w:autoSpaceDE w:val="0"/>
              <w:autoSpaceDN w:val="0"/>
              <w:adjustRightInd w:val="0"/>
              <w:ind w:right="20"/>
              <w:jc w:val="center"/>
              <w:rPr>
                <w:rFonts w:ascii="Times New Roman" w:hAnsi="Times New Roman" w:cs="Times New Roman"/>
                <w:sz w:val="26"/>
                <w:szCs w:val="26"/>
              </w:rPr>
            </w:pPr>
            <w:r w:rsidRPr="000F4E6C">
              <w:rPr>
                <w:rFonts w:ascii="Times New Roman" w:hAnsi="Times New Roman" w:cs="Times New Roman"/>
                <w:sz w:val="26"/>
                <w:szCs w:val="26"/>
              </w:rPr>
              <w:t xml:space="preserve">Website: </w:t>
            </w:r>
            <w:hyperlink r:id="rId37" w:history="1">
              <w:r w:rsidRPr="00C17534">
                <w:rPr>
                  <w:rStyle w:val="Hyperlink"/>
                  <w:rFonts w:ascii="Times New Roman" w:hAnsi="Times New Roman" w:cs="Times New Roman"/>
                  <w:sz w:val="26"/>
                  <w:szCs w:val="26"/>
                </w:rPr>
                <w:t>http://www.kankrishme.com</w:t>
              </w:r>
            </w:hyperlink>
            <w:r>
              <w:rPr>
                <w:sz w:val="26"/>
                <w:szCs w:val="26"/>
              </w:rPr>
              <w:t xml:space="preserve"> </w:t>
            </w:r>
          </w:p>
          <w:p w14:paraId="61ECE347" w14:textId="6C09E4BF" w:rsidR="000F4E6C" w:rsidRPr="000F4E6C" w:rsidRDefault="000F4E6C" w:rsidP="000F4E6C">
            <w:pPr>
              <w:jc w:val="center"/>
              <w:rPr>
                <w:rFonts w:ascii="Times New Roman" w:hAnsi="Times New Roman" w:cs="Times New Roman"/>
                <w:sz w:val="26"/>
                <w:szCs w:val="26"/>
              </w:rPr>
            </w:pPr>
            <w:r w:rsidRPr="000F4E6C">
              <w:rPr>
                <w:rFonts w:ascii="Times New Roman" w:hAnsi="Times New Roman" w:cs="Times New Roman"/>
                <w:sz w:val="26"/>
                <w:szCs w:val="26"/>
              </w:rPr>
              <w:t xml:space="preserve">E-mail: </w:t>
            </w:r>
            <w:hyperlink r:id="rId38" w:history="1">
              <w:r w:rsidRPr="00C17534">
                <w:rPr>
                  <w:rStyle w:val="Hyperlink"/>
                  <w:rFonts w:ascii="Times New Roman" w:hAnsi="Times New Roman" w:cs="Times New Roman"/>
                  <w:sz w:val="26"/>
                  <w:szCs w:val="26"/>
                </w:rPr>
                <w:t>knk@kankrishme.com</w:t>
              </w:r>
            </w:hyperlink>
            <w:r>
              <w:rPr>
                <w:sz w:val="26"/>
                <w:szCs w:val="26"/>
              </w:rPr>
              <w:t xml:space="preserve"> </w:t>
            </w:r>
          </w:p>
          <w:p w14:paraId="57D7F71A" w14:textId="77777777" w:rsidR="000F4E6C" w:rsidRPr="00D071AE" w:rsidRDefault="000F4E6C" w:rsidP="000F4E6C">
            <w:pPr>
              <w:jc w:val="center"/>
              <w:rPr>
                <w:rFonts w:ascii="Times New Roman" w:hAnsi="Times New Roman" w:cs="Times New Roman"/>
                <w:b/>
                <w:bCs/>
                <w:color w:val="800000"/>
                <w:sz w:val="22"/>
                <w:u w:val="single"/>
                <w:lang w:val="it-IT"/>
              </w:rPr>
            </w:pPr>
          </w:p>
        </w:tc>
        <w:tc>
          <w:tcPr>
            <w:tcW w:w="6740" w:type="dxa"/>
          </w:tcPr>
          <w:p w14:paraId="132F9842" w14:textId="2D0221E1" w:rsidR="000F4E6C" w:rsidRPr="000F4E6C" w:rsidRDefault="000F4E6C" w:rsidP="000F4E6C">
            <w:pPr>
              <w:spacing w:after="240"/>
              <w:jc w:val="center"/>
              <w:rPr>
                <w:rFonts w:ascii="Arial" w:eastAsiaTheme="majorEastAsia" w:hAnsi="Arial" w:cs="Arial"/>
                <w:b/>
                <w:bCs/>
                <w:color w:val="006666"/>
                <w:sz w:val="32"/>
                <w:szCs w:val="32"/>
                <w:u w:val="single"/>
              </w:rPr>
            </w:pPr>
            <w:r w:rsidRPr="000F4E6C">
              <w:rPr>
                <w:rFonts w:ascii="Arial" w:eastAsiaTheme="majorEastAsia" w:hAnsi="Arial" w:cs="Arial"/>
                <w:b/>
                <w:bCs/>
                <w:color w:val="006666"/>
                <w:sz w:val="32"/>
                <w:szCs w:val="32"/>
                <w:u w:val="single"/>
              </w:rPr>
              <w:t>Member:</w:t>
            </w:r>
          </w:p>
          <w:p w14:paraId="6ADFE974" w14:textId="40D3A7AD" w:rsidR="000F4E6C" w:rsidRPr="000F4E6C" w:rsidRDefault="000F4E6C" w:rsidP="000F4E6C">
            <w:pPr>
              <w:jc w:val="center"/>
              <w:rPr>
                <w:rFonts w:ascii="Times New Roman" w:hAnsi="Times New Roman" w:cs="Times New Roman"/>
                <w:b/>
                <w:sz w:val="26"/>
                <w:szCs w:val="26"/>
                <w:lang w:val="fi-FI"/>
              </w:rPr>
            </w:pPr>
            <w:r w:rsidRPr="000F4E6C">
              <w:rPr>
                <w:rFonts w:ascii="Times New Roman" w:hAnsi="Times New Roman" w:cs="Times New Roman"/>
                <w:b/>
                <w:sz w:val="26"/>
                <w:szCs w:val="26"/>
                <w:lang w:val="fi-FI"/>
              </w:rPr>
              <w:t>INTA, FICPI, GALA, LES, AIPPI, APAA, AIPLA, CII</w:t>
            </w:r>
          </w:p>
        </w:tc>
      </w:tr>
    </w:tbl>
    <w:p w14:paraId="570CF33D" w14:textId="76C72D11" w:rsidR="00DA57E2" w:rsidRDefault="00DA57E2">
      <w:pPr>
        <w:spacing w:after="160" w:line="259" w:lineRule="auto"/>
      </w:pPr>
      <w:r>
        <w:rPr>
          <w:noProof/>
        </w:rPr>
        <mc:AlternateContent>
          <mc:Choice Requires="wps">
            <w:drawing>
              <wp:anchor distT="0" distB="0" distL="114300" distR="114300" simplePos="0" relativeHeight="251703296" behindDoc="0" locked="0" layoutInCell="1" allowOverlap="1" wp14:anchorId="58CCC954" wp14:editId="2CC1D1B9">
                <wp:simplePos x="0" y="0"/>
                <wp:positionH relativeFrom="column">
                  <wp:posOffset>-519612</wp:posOffset>
                </wp:positionH>
                <wp:positionV relativeFrom="paragraph">
                  <wp:posOffset>790022</wp:posOffset>
                </wp:positionV>
                <wp:extent cx="10510520" cy="230400"/>
                <wp:effectExtent l="0" t="0" r="5080" b="0"/>
                <wp:wrapNone/>
                <wp:docPr id="20" name="Rectangle 20"/>
                <wp:cNvGraphicFramePr/>
                <a:graphic xmlns:a="http://schemas.openxmlformats.org/drawingml/2006/main">
                  <a:graphicData uri="http://schemas.microsoft.com/office/word/2010/wordprocessingShape">
                    <wps:wsp>
                      <wps:cNvSpPr/>
                      <wps:spPr>
                        <a:xfrm>
                          <a:off x="0" y="0"/>
                          <a:ext cx="10510520" cy="230400"/>
                        </a:xfrm>
                        <a:prstGeom prst="rect">
                          <a:avLst/>
                        </a:prstGeom>
                        <a:solidFill>
                          <a:srgbClr val="DB73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BC145" id="Rectangle 20" o:spid="_x0000_s1026" style="position:absolute;margin-left:-40.9pt;margin-top:62.2pt;width:827.6pt;height:1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" fillcolor="#db7325" stroked="f" strokeweight="1pt"/>
            </w:pict>
          </mc:Fallback>
        </mc:AlternateContent>
      </w:r>
    </w:p>
    <w:sectPr w:rsidR="00DA57E2" w:rsidSect="00013A48">
      <w:footerReference w:type="default" r:id="rId39"/>
      <w:footerReference w:type="first" r:id="rId40"/>
      <w:pgSz w:w="15840" w:h="24480" w:code="3"/>
      <w:pgMar w:top="0" w:right="629" w:bottom="1440" w:left="720" w:header="0" w:footer="62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C8B459" w14:textId="77777777" w:rsidR="002A0797" w:rsidRDefault="002A0797" w:rsidP="00013A48">
      <w:r>
        <w:separator/>
      </w:r>
    </w:p>
  </w:endnote>
  <w:endnote w:type="continuationSeparator" w:id="0">
    <w:p w14:paraId="2AB467B5" w14:textId="77777777" w:rsidR="002A0797" w:rsidRDefault="002A0797" w:rsidP="0001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69FA4" w14:textId="1734E9CF" w:rsidR="00891BAB" w:rsidRPr="00013A48" w:rsidRDefault="00891BAB" w:rsidP="00013A48">
    <w:pPr>
      <w:pStyle w:val="Footer"/>
      <w:ind w:left="142"/>
      <w:rPr>
        <w:rFonts w:ascii="Times New Roman" w:hAnsi="Times New Roman" w:cs="Times New Roman"/>
        <w:color w:val="002060"/>
        <w:sz w:val="36"/>
        <w:szCs w:val="36"/>
      </w:rPr>
    </w:pPr>
    <w:r w:rsidRPr="00013A48">
      <w:rPr>
        <w:rFonts w:ascii="Times New Roman" w:hAnsi="Times New Roman" w:cs="Times New Roman"/>
        <w:b/>
        <w:bCs/>
        <w:color w:val="002060"/>
        <w:sz w:val="36"/>
        <w:szCs w:val="36"/>
      </w:rPr>
      <w:t>KAN AND KRISHME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0F5C3" w14:textId="56DED030" w:rsidR="00891BAB" w:rsidRPr="00013A48" w:rsidRDefault="00891BAB" w:rsidP="00013A48">
    <w:pPr>
      <w:pStyle w:val="Footer"/>
      <w:ind w:left="142"/>
      <w:rPr>
        <w:rFonts w:ascii="Times New Roman" w:hAnsi="Times New Roman" w:cs="Times New Roman"/>
        <w:color w:val="002060"/>
        <w:sz w:val="36"/>
        <w:szCs w:val="36"/>
      </w:rPr>
    </w:pPr>
    <w:r w:rsidRPr="00013A48">
      <w:rPr>
        <w:rFonts w:ascii="Times New Roman" w:hAnsi="Times New Roman" w:cs="Times New Roman"/>
        <w:b/>
        <w:bCs/>
        <w:color w:val="002060"/>
        <w:sz w:val="36"/>
        <w:szCs w:val="36"/>
      </w:rPr>
      <w:t>KAN AND KRISHME ®</w:t>
    </w:r>
  </w:p>
  <w:p w14:paraId="7E92A1AA" w14:textId="77777777" w:rsidR="00891BAB" w:rsidRDefault="00891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7F9E7" w14:textId="77777777" w:rsidR="002A0797" w:rsidRDefault="002A0797" w:rsidP="00013A48">
      <w:r>
        <w:separator/>
      </w:r>
    </w:p>
  </w:footnote>
  <w:footnote w:type="continuationSeparator" w:id="0">
    <w:p w14:paraId="463E4606" w14:textId="77777777" w:rsidR="002A0797" w:rsidRDefault="002A0797" w:rsidP="00013A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B3C87"/>
    <w:multiLevelType w:val="hybridMultilevel"/>
    <w:tmpl w:val="862252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4106424"/>
    <w:multiLevelType w:val="hybridMultilevel"/>
    <w:tmpl w:val="19B8224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40F6A24"/>
    <w:multiLevelType w:val="hybridMultilevel"/>
    <w:tmpl w:val="F094DCA6"/>
    <w:lvl w:ilvl="0" w:tplc="879034F2">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3NTE0szQ2NLSwNDZV0lEKTi0uzszPAykwrAUAY5uc9CwAAAA="/>
  </w:docVars>
  <w:rsids>
    <w:rsidRoot w:val="00013A48"/>
    <w:rsid w:val="00013A48"/>
    <w:rsid w:val="000F4E6C"/>
    <w:rsid w:val="00267BFA"/>
    <w:rsid w:val="002A0797"/>
    <w:rsid w:val="0030261A"/>
    <w:rsid w:val="0044043D"/>
    <w:rsid w:val="004F41D5"/>
    <w:rsid w:val="007E4C67"/>
    <w:rsid w:val="007F2573"/>
    <w:rsid w:val="00891BAB"/>
    <w:rsid w:val="00975499"/>
    <w:rsid w:val="00C07ED8"/>
    <w:rsid w:val="00DA57E2"/>
    <w:rsid w:val="00F264ED"/>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3E057"/>
  <w15:chartTrackingRefBased/>
  <w15:docId w15:val="{2D86F3A9-35DB-4446-8835-F482BA8C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A48"/>
    <w:pPr>
      <w:spacing w:after="0" w:line="240" w:lineRule="auto"/>
    </w:pPr>
    <w:rPr>
      <w:sz w:val="24"/>
      <w:szCs w:val="24"/>
      <w:lang w:val="en-US"/>
    </w:rPr>
  </w:style>
  <w:style w:type="paragraph" w:styleId="Heading1">
    <w:name w:val="heading 1"/>
    <w:basedOn w:val="Normal"/>
    <w:next w:val="Normal"/>
    <w:link w:val="Heading1Char"/>
    <w:uiPriority w:val="9"/>
    <w:qFormat/>
    <w:rsid w:val="00013A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3A4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013A4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qFormat/>
    <w:rsid w:val="00013A48"/>
    <w:rPr>
      <w:rFonts w:asciiTheme="majorHAnsi" w:hAnsiTheme="majorHAnsi"/>
      <w:b/>
      <w:color w:val="FFFFFF" w:themeColor="background1"/>
      <w:sz w:val="52"/>
      <w:szCs w:val="52"/>
    </w:rPr>
  </w:style>
  <w:style w:type="paragraph" w:customStyle="1" w:styleId="NewsletterHeading">
    <w:name w:val="Newsletter Heading"/>
    <w:basedOn w:val="Normal"/>
    <w:qFormat/>
    <w:rsid w:val="00013A48"/>
    <w:rPr>
      <w:rFonts w:asciiTheme="majorHAnsi" w:hAnsiTheme="majorHAnsi"/>
      <w:b/>
      <w:color w:val="FFFFFF" w:themeColor="background1"/>
      <w:sz w:val="62"/>
    </w:rPr>
  </w:style>
  <w:style w:type="paragraph" w:customStyle="1" w:styleId="NewsletterSubhead">
    <w:name w:val="Newsletter Subhead"/>
    <w:basedOn w:val="Normal"/>
    <w:qFormat/>
    <w:rsid w:val="00013A48"/>
    <w:rPr>
      <w:color w:val="FFFFFF" w:themeColor="background1"/>
      <w:sz w:val="26"/>
    </w:rPr>
  </w:style>
  <w:style w:type="paragraph" w:customStyle="1" w:styleId="NewsletterBody">
    <w:name w:val="Newsletter Body"/>
    <w:basedOn w:val="Normal"/>
    <w:qFormat/>
    <w:rsid w:val="00013A48"/>
    <w:pPr>
      <w:spacing w:after="200"/>
      <w:jc w:val="both"/>
    </w:pPr>
    <w:rPr>
      <w:color w:val="000000"/>
    </w:rPr>
  </w:style>
  <w:style w:type="character" w:styleId="Hyperlink">
    <w:name w:val="Hyperlink"/>
    <w:basedOn w:val="DefaultParagraphFont"/>
    <w:uiPriority w:val="99"/>
    <w:unhideWhenUsed/>
    <w:rsid w:val="00013A48"/>
    <w:rPr>
      <w:color w:val="0000FF"/>
      <w:u w:val="single"/>
    </w:rPr>
  </w:style>
  <w:style w:type="character" w:styleId="Emphasis">
    <w:name w:val="Emphasis"/>
    <w:basedOn w:val="DefaultParagraphFont"/>
    <w:uiPriority w:val="20"/>
    <w:unhideWhenUsed/>
    <w:qFormat/>
    <w:rsid w:val="00013A48"/>
    <w:rPr>
      <w:i/>
      <w:iCs/>
    </w:rPr>
  </w:style>
  <w:style w:type="paragraph" w:styleId="Header">
    <w:name w:val="header"/>
    <w:basedOn w:val="Normal"/>
    <w:link w:val="HeaderChar"/>
    <w:uiPriority w:val="99"/>
    <w:unhideWhenUsed/>
    <w:rsid w:val="00013A48"/>
    <w:pPr>
      <w:tabs>
        <w:tab w:val="center" w:pos="4513"/>
        <w:tab w:val="right" w:pos="9026"/>
      </w:tabs>
    </w:pPr>
  </w:style>
  <w:style w:type="character" w:customStyle="1" w:styleId="HeaderChar">
    <w:name w:val="Header Char"/>
    <w:basedOn w:val="DefaultParagraphFont"/>
    <w:link w:val="Header"/>
    <w:uiPriority w:val="99"/>
    <w:rsid w:val="00013A48"/>
    <w:rPr>
      <w:sz w:val="24"/>
      <w:szCs w:val="24"/>
      <w:lang w:val="en-US"/>
    </w:rPr>
  </w:style>
  <w:style w:type="paragraph" w:styleId="Footer">
    <w:name w:val="footer"/>
    <w:basedOn w:val="Normal"/>
    <w:link w:val="FooterChar"/>
    <w:uiPriority w:val="99"/>
    <w:unhideWhenUsed/>
    <w:rsid w:val="00013A48"/>
    <w:pPr>
      <w:tabs>
        <w:tab w:val="center" w:pos="4513"/>
        <w:tab w:val="right" w:pos="9026"/>
      </w:tabs>
    </w:pPr>
  </w:style>
  <w:style w:type="character" w:customStyle="1" w:styleId="FooterChar">
    <w:name w:val="Footer Char"/>
    <w:basedOn w:val="DefaultParagraphFont"/>
    <w:link w:val="Footer"/>
    <w:uiPriority w:val="99"/>
    <w:rsid w:val="00013A48"/>
    <w:rPr>
      <w:sz w:val="24"/>
      <w:szCs w:val="24"/>
      <w:lang w:val="en-US"/>
    </w:rPr>
  </w:style>
  <w:style w:type="paragraph" w:customStyle="1" w:styleId="Default">
    <w:name w:val="Default"/>
    <w:rsid w:val="00013A4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ectionLabelALLCAPS">
    <w:name w:val="Section Label (ALL CAPS)"/>
    <w:basedOn w:val="Normal"/>
    <w:link w:val="SectionLabelALLCAPSChar"/>
    <w:uiPriority w:val="3"/>
    <w:rsid w:val="00013A48"/>
    <w:pPr>
      <w:spacing w:before="360" w:after="240" w:line="300" w:lineRule="auto"/>
    </w:pPr>
    <w:rPr>
      <w:rFonts w:eastAsiaTheme="majorHAnsi"/>
      <w:b/>
      <w:caps/>
      <w:color w:val="44546A" w:themeColor="text2"/>
      <w:spacing w:val="10"/>
      <w:sz w:val="28"/>
      <w:lang w:val="en-IN" w:bidi="en-US"/>
    </w:rPr>
  </w:style>
  <w:style w:type="character" w:customStyle="1" w:styleId="SectionLabelALLCAPSChar">
    <w:name w:val="Section Label (ALL CAPS) Char"/>
    <w:basedOn w:val="DefaultParagraphFont"/>
    <w:link w:val="SectionLabelALLCAPS"/>
    <w:uiPriority w:val="3"/>
    <w:rsid w:val="00013A48"/>
    <w:rPr>
      <w:rFonts w:eastAsiaTheme="majorHAnsi"/>
      <w:b/>
      <w:caps/>
      <w:color w:val="44546A" w:themeColor="text2"/>
      <w:spacing w:val="10"/>
      <w:sz w:val="28"/>
      <w:szCs w:val="24"/>
      <w:lang w:bidi="en-US"/>
    </w:rPr>
  </w:style>
  <w:style w:type="paragraph" w:styleId="ListParagraph">
    <w:name w:val="List Paragraph"/>
    <w:basedOn w:val="Normal"/>
    <w:uiPriority w:val="34"/>
    <w:qFormat/>
    <w:rsid w:val="00013A48"/>
    <w:pPr>
      <w:spacing w:after="160" w:line="300" w:lineRule="auto"/>
      <w:ind w:left="720"/>
      <w:contextualSpacing/>
    </w:pPr>
    <w:rPr>
      <w:rFonts w:eastAsiaTheme="minorEastAsia"/>
      <w:sz w:val="21"/>
      <w:szCs w:val="21"/>
      <w:lang w:val="en-IN"/>
    </w:rPr>
  </w:style>
  <w:style w:type="character" w:customStyle="1" w:styleId="Heading2Char">
    <w:name w:val="Heading 2 Char"/>
    <w:basedOn w:val="DefaultParagraphFont"/>
    <w:link w:val="Heading2"/>
    <w:uiPriority w:val="9"/>
    <w:rsid w:val="00013A48"/>
    <w:rPr>
      <w:rFonts w:asciiTheme="majorHAnsi" w:eastAsiaTheme="majorEastAsia" w:hAnsiTheme="majorHAnsi" w:cstheme="majorBidi"/>
      <w:b/>
      <w:bCs/>
      <w:color w:val="4472C4" w:themeColor="accent1"/>
      <w:sz w:val="26"/>
      <w:szCs w:val="26"/>
      <w:lang w:val="en-US"/>
    </w:rPr>
  </w:style>
  <w:style w:type="character" w:styleId="FootnoteReference">
    <w:name w:val="footnote reference"/>
    <w:basedOn w:val="DefaultParagraphFont"/>
    <w:uiPriority w:val="99"/>
    <w:semiHidden/>
    <w:unhideWhenUsed/>
    <w:rsid w:val="00013A48"/>
    <w:rPr>
      <w:vertAlign w:val="superscript"/>
    </w:rPr>
  </w:style>
  <w:style w:type="character" w:customStyle="1" w:styleId="Heading1Char">
    <w:name w:val="Heading 1 Char"/>
    <w:basedOn w:val="DefaultParagraphFont"/>
    <w:link w:val="Heading1"/>
    <w:uiPriority w:val="9"/>
    <w:rsid w:val="00013A48"/>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013A48"/>
    <w:rPr>
      <w:rFonts w:asciiTheme="majorHAnsi" w:eastAsiaTheme="majorEastAsia" w:hAnsiTheme="majorHAnsi" w:cstheme="majorBidi"/>
      <w:color w:val="1F3763" w:themeColor="accent1" w:themeShade="7F"/>
      <w:sz w:val="24"/>
      <w:szCs w:val="24"/>
      <w:lang w:val="en-US"/>
    </w:rPr>
  </w:style>
  <w:style w:type="character" w:customStyle="1" w:styleId="html-render">
    <w:name w:val="html-render"/>
    <w:basedOn w:val="DefaultParagraphFont"/>
    <w:rsid w:val="00013A48"/>
  </w:style>
  <w:style w:type="paragraph" w:styleId="NormalWeb">
    <w:name w:val="Normal (Web)"/>
    <w:basedOn w:val="Normal"/>
    <w:uiPriority w:val="99"/>
    <w:unhideWhenUsed/>
    <w:rsid w:val="00013A48"/>
    <w:pPr>
      <w:spacing w:before="100" w:beforeAutospacing="1" w:after="100" w:afterAutospacing="1" w:line="300" w:lineRule="auto"/>
    </w:pPr>
    <w:rPr>
      <w:rFonts w:eastAsia="Times New Roman" w:cs="Times New Roman"/>
      <w:sz w:val="21"/>
      <w:lang w:val="en-IN" w:eastAsia="en-IN"/>
    </w:rPr>
  </w:style>
  <w:style w:type="character" w:styleId="UnresolvedMention">
    <w:name w:val="Unresolved Mention"/>
    <w:basedOn w:val="DefaultParagraphFont"/>
    <w:uiPriority w:val="99"/>
    <w:semiHidden/>
    <w:unhideWhenUsed/>
    <w:rsid w:val="00013A48"/>
    <w:rPr>
      <w:color w:val="605E5C"/>
      <w:shd w:val="clear" w:color="auto" w:fill="E1DFDD"/>
    </w:rPr>
  </w:style>
  <w:style w:type="table" w:styleId="TableTheme">
    <w:name w:val="Table Theme"/>
    <w:basedOn w:val="TableNormal"/>
    <w:rsid w:val="007E4C67"/>
    <w:pPr>
      <w:spacing w:after="0" w:line="240" w:lineRule="auto"/>
    </w:pPr>
    <w:rPr>
      <w:rFonts w:ascii="Times New Roman" w:eastAsia="Times New Roman" w:hAnsi="Times New Roman"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Quote">
    <w:name w:val="Quote"/>
    <w:basedOn w:val="Normal"/>
    <w:next w:val="Normal"/>
    <w:link w:val="QuoteChar"/>
    <w:uiPriority w:val="29"/>
    <w:qFormat/>
    <w:rsid w:val="00267BF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67BFA"/>
    <w:rPr>
      <w:i/>
      <w:iCs/>
      <w:color w:val="404040" w:themeColor="text1" w:themeTint="BF"/>
      <w:sz w:val="24"/>
      <w:szCs w:val="24"/>
      <w:lang w:val="en-US"/>
    </w:rPr>
  </w:style>
  <w:style w:type="paragraph" w:styleId="FootnoteText">
    <w:name w:val="footnote text"/>
    <w:basedOn w:val="Normal"/>
    <w:link w:val="FootnoteTextChar"/>
    <w:uiPriority w:val="99"/>
    <w:unhideWhenUsed/>
    <w:rsid w:val="00DA57E2"/>
    <w:pPr>
      <w:spacing w:line="300" w:lineRule="auto"/>
    </w:pPr>
    <w:rPr>
      <w:rFonts w:eastAsiaTheme="minorEastAsia"/>
      <w:sz w:val="20"/>
      <w:szCs w:val="20"/>
      <w:lang w:val="en-IN"/>
    </w:rPr>
  </w:style>
  <w:style w:type="character" w:customStyle="1" w:styleId="FootnoteTextChar">
    <w:name w:val="Footnote Text Char"/>
    <w:basedOn w:val="DefaultParagraphFont"/>
    <w:link w:val="FootnoteText"/>
    <w:uiPriority w:val="99"/>
    <w:rsid w:val="00DA57E2"/>
    <w:rPr>
      <w:rFonts w:eastAsiaTheme="minorEastAsia"/>
      <w:sz w:val="20"/>
      <w:szCs w:val="20"/>
    </w:rPr>
  </w:style>
  <w:style w:type="table" w:styleId="TableGrid">
    <w:name w:val="Table Grid"/>
    <w:basedOn w:val="TableNormal"/>
    <w:uiPriority w:val="39"/>
    <w:rsid w:val="000F4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60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loomberg.com/news/articles/2020-03-20/world-war-ii-style-production-may-carry-legal-risks-for-patriots" TargetMode="External"/><Relationship Id="rId18" Type="http://schemas.openxmlformats.org/officeDocument/2006/relationships/hyperlink" Target="https://www.wto.org/english/docs_e/legal_e/27-trips_04d_e.htm" TargetMode="External"/><Relationship Id="rId26" Type="http://schemas.openxmlformats.org/officeDocument/2006/relationships/hyperlink" Target="https://ustr.gov/about-us/policy-offices/press-office/press-releases/2021/may/statement-ambassador-katherine-tai-covid-19-trips-waiver"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wto.org/english/docs_e/legal_e/27-trips_04c_e.htm" TargetMode="External"/><Relationship Id="rId34" Type="http://schemas.openxmlformats.org/officeDocument/2006/relationships/hyperlink" Target="https://www.who.int/initiatives/covid-19-technology-access-pool/what-is-c-tap"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https://www.wto.org/english/docs_e/legal_e/27-trips_04c_e.htm" TargetMode="External"/><Relationship Id="rId25" Type="http://schemas.openxmlformats.org/officeDocument/2006/relationships/hyperlink" Target="https://ustr.gov/about-us/policy-offices/press-office/press-releases/2021/may/statement-ambassador-katherine-tai-covid-19-trips-waiver" TargetMode="External"/><Relationship Id="rId33" Type="http://schemas.openxmlformats.org/officeDocument/2006/relationships/hyperlink" Target="https://www.wipo.int/ipdevelopment/en/policy_legislative_assistance/advice_trips.html" TargetMode="External"/><Relationship Id="rId38" Type="http://schemas.openxmlformats.org/officeDocument/2006/relationships/hyperlink" Target="mailto:knk@kankrishme.com" TargetMode="External"/><Relationship Id="rId2" Type="http://schemas.openxmlformats.org/officeDocument/2006/relationships/numbering" Target="numbering.xml"/><Relationship Id="rId16" Type="http://schemas.openxmlformats.org/officeDocument/2006/relationships/hyperlink" Target="https://www.wto.org/english/docs_e/legal_e/27-trips_04b_e.htm" TargetMode="External"/><Relationship Id="rId20" Type="http://schemas.openxmlformats.org/officeDocument/2006/relationships/hyperlink" Target="https://www.wto.org/english/docs_e/legal_e/27-trips_04b_e.htm" TargetMode="External"/><Relationship Id="rId29" Type="http://schemas.openxmlformats.org/officeDocument/2006/relationships/hyperlink" Target="https://www.wipo.int/ipdevelopment/en/policy_legislative_assistance/advice_trips.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hyperlink" Target="https://docs.wto.org/dol2fe/Pages/SS/directdoc.aspx?filename=q:/IP/C/W669.pdf&amp;Open=True" TargetMode="External"/><Relationship Id="rId32" Type="http://schemas.openxmlformats.org/officeDocument/2006/relationships/hyperlink" Target="https://www.who.int/news-room/articles-detail/establishment-of-a-covid-19-mrna-vaccine-technology-transfer-hub-to-scale-up-global-manufacturing" TargetMode="External"/><Relationship Id="rId37" Type="http://schemas.openxmlformats.org/officeDocument/2006/relationships/hyperlink" Target="http://www.kankrishme.com"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wto.org/english/docs_e/legal_e/27-trips_04_e.htm" TargetMode="External"/><Relationship Id="rId23" Type="http://schemas.openxmlformats.org/officeDocument/2006/relationships/hyperlink" Target="https://docs.wto.org/dol2fe/Pages/SS/directdoc.aspx?filename=q:/IP/C/W669.pdf&amp;Open=True" TargetMode="External"/><Relationship Id="rId28" Type="http://schemas.openxmlformats.org/officeDocument/2006/relationships/hyperlink" Target="https://indiankanoon.org/doc/986301/" TargetMode="External"/><Relationship Id="rId36" Type="http://schemas.openxmlformats.org/officeDocument/2006/relationships/hyperlink" Target="https://www.who.int/news-room/articles-detail/establishment-of-a-covid-19-mrna-vaccine-technology-transfer-hub-to-scale-up-global-manufacturing" TargetMode="External"/><Relationship Id="rId10" Type="http://schemas.openxmlformats.org/officeDocument/2006/relationships/image" Target="media/image3.jpeg"/><Relationship Id="rId19" Type="http://schemas.openxmlformats.org/officeDocument/2006/relationships/hyperlink" Target="https://www.wto.org/english/docs_e/legal_e/27-trips_04_e.htm" TargetMode="External"/><Relationship Id="rId31" Type="http://schemas.openxmlformats.org/officeDocument/2006/relationships/hyperlink" Target="https://www.who.int/initiatives/act-accelerator/abou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bloomberg.com/news/articles/2020-03-20/world-war-ii-style-production-may-carry-legal-risks-for-patriots" TargetMode="External"/><Relationship Id="rId22" Type="http://schemas.openxmlformats.org/officeDocument/2006/relationships/hyperlink" Target="https://www.wto.org/english/docs_e/legal_e/27-trips_04d_e.htm" TargetMode="External"/><Relationship Id="rId27" Type="http://schemas.openxmlformats.org/officeDocument/2006/relationships/hyperlink" Target="https://indiankanoon.org/doc/986301/" TargetMode="External"/><Relationship Id="rId30" Type="http://schemas.openxmlformats.org/officeDocument/2006/relationships/hyperlink" Target="https://www.who.int/initiatives/covid-19-technology-access-pool/what-is-c-tap" TargetMode="External"/><Relationship Id="rId35" Type="http://schemas.openxmlformats.org/officeDocument/2006/relationships/hyperlink" Target="https://www.who.int/initiatives/act-accelerator/about" TargetMode="Externa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28BDCB1D42948B68B3D16F7D861C4A7"/>
        <w:category>
          <w:name w:val="General"/>
          <w:gallery w:val="placeholder"/>
        </w:category>
        <w:types>
          <w:type w:val="bbPlcHdr"/>
        </w:types>
        <w:behaviors>
          <w:behavior w:val="content"/>
        </w:behaviors>
        <w:guid w:val="{B93A5E6F-E02E-446D-8952-8A63A9463D25}"/>
      </w:docPartPr>
      <w:docPartBody>
        <w:p w:rsidR="00126C72" w:rsidRDefault="00126C72" w:rsidP="00126C72">
          <w:pPr>
            <w:pStyle w:val="E28BDCB1D42948B68B3D16F7D861C4A7"/>
          </w:pPr>
          <w:r w:rsidRPr="00C12127">
            <w:rPr>
              <w:rStyle w:val="PlaceholderText"/>
            </w:rPr>
            <w:t>Click here to enter text.</w:t>
          </w:r>
        </w:p>
      </w:docPartBody>
    </w:docPart>
    <w:docPart>
      <w:docPartPr>
        <w:name w:val="38F81C32DA1C4BD9A405F513ADBC2E65"/>
        <w:category>
          <w:name w:val="General"/>
          <w:gallery w:val="placeholder"/>
        </w:category>
        <w:types>
          <w:type w:val="bbPlcHdr"/>
        </w:types>
        <w:behaviors>
          <w:behavior w:val="content"/>
        </w:behaviors>
        <w:guid w:val="{A6A271EA-4716-40AE-99E8-3D25001EF5C2}"/>
      </w:docPartPr>
      <w:docPartBody>
        <w:p w:rsidR="00126C72" w:rsidRDefault="00126C72" w:rsidP="00126C72">
          <w:pPr>
            <w:pStyle w:val="38F81C32DA1C4BD9A405F513ADBC2E65"/>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C72"/>
    <w:rsid w:val="00126C72"/>
    <w:rsid w:val="00903E1F"/>
    <w:rsid w:val="00925D7B"/>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6C72"/>
    <w:rPr>
      <w:color w:val="808080"/>
    </w:rPr>
  </w:style>
  <w:style w:type="paragraph" w:customStyle="1" w:styleId="49A3D898EC1B43C1A1333A23D074DDA5">
    <w:name w:val="49A3D898EC1B43C1A1333A23D074DDA5"/>
    <w:rsid w:val="00126C72"/>
  </w:style>
  <w:style w:type="paragraph" w:customStyle="1" w:styleId="769073F28BCF4DCBBBE6DDC3EA7A3CB0">
    <w:name w:val="769073F28BCF4DCBBBE6DDC3EA7A3CB0"/>
    <w:rsid w:val="00126C72"/>
  </w:style>
  <w:style w:type="paragraph" w:customStyle="1" w:styleId="44CFF4FD3A554542A553AA290C547E40">
    <w:name w:val="44CFF4FD3A554542A553AA290C547E40"/>
    <w:rsid w:val="00126C72"/>
  </w:style>
  <w:style w:type="paragraph" w:customStyle="1" w:styleId="9F3B59247FF148D4B2F2EE9810EE5129">
    <w:name w:val="9F3B59247FF148D4B2F2EE9810EE5129"/>
    <w:rsid w:val="00126C72"/>
  </w:style>
  <w:style w:type="paragraph" w:customStyle="1" w:styleId="2D504065770E431080E9F96AC229E327">
    <w:name w:val="2D504065770E431080E9F96AC229E327"/>
    <w:rsid w:val="00126C72"/>
  </w:style>
  <w:style w:type="paragraph" w:customStyle="1" w:styleId="BB1EECBB10FC4022939DFE23E06FC12E">
    <w:name w:val="BB1EECBB10FC4022939DFE23E06FC12E"/>
    <w:rsid w:val="00126C72"/>
  </w:style>
  <w:style w:type="paragraph" w:customStyle="1" w:styleId="C5DC83BA2C214BE496B8A3AEC7B2F02F">
    <w:name w:val="C5DC83BA2C214BE496B8A3AEC7B2F02F"/>
    <w:rsid w:val="00126C72"/>
  </w:style>
  <w:style w:type="paragraph" w:customStyle="1" w:styleId="7BDE12C4F4374ED68F92ACBB23853593">
    <w:name w:val="7BDE12C4F4374ED68F92ACBB23853593"/>
    <w:rsid w:val="00126C72"/>
  </w:style>
  <w:style w:type="paragraph" w:customStyle="1" w:styleId="68CAAC1E43BA42108488401517EC3C2C">
    <w:name w:val="68CAAC1E43BA42108488401517EC3C2C"/>
    <w:rsid w:val="00126C72"/>
  </w:style>
  <w:style w:type="paragraph" w:customStyle="1" w:styleId="E28BDCB1D42948B68B3D16F7D861C4A7">
    <w:name w:val="E28BDCB1D42948B68B3D16F7D861C4A7"/>
    <w:rsid w:val="00126C72"/>
  </w:style>
  <w:style w:type="paragraph" w:customStyle="1" w:styleId="38F81C32DA1C4BD9A405F513ADBC2E65">
    <w:name w:val="38F81C32DA1C4BD9A405F513ADBC2E65"/>
    <w:rsid w:val="00126C72"/>
  </w:style>
  <w:style w:type="paragraph" w:customStyle="1" w:styleId="D26A83BAE1B649E89488011D5BAC4A80">
    <w:name w:val="D26A83BAE1B649E89488011D5BAC4A80"/>
    <w:rsid w:val="00126C72"/>
  </w:style>
  <w:style w:type="paragraph" w:customStyle="1" w:styleId="54CEE4B823BD418B86423A3238C5FBE3">
    <w:name w:val="54CEE4B823BD418B86423A3238C5FBE3"/>
    <w:rsid w:val="00126C72"/>
  </w:style>
  <w:style w:type="paragraph" w:customStyle="1" w:styleId="D7A08E35AB73464A840B7A3E45C15B23">
    <w:name w:val="D7A08E35AB73464A840B7A3E45C15B23"/>
    <w:rsid w:val="00126C72"/>
  </w:style>
  <w:style w:type="paragraph" w:customStyle="1" w:styleId="FBF75B3CC19246E2AC99632EC99310BA">
    <w:name w:val="FBF75B3CC19246E2AC99632EC99310BA"/>
    <w:rsid w:val="00126C72"/>
  </w:style>
  <w:style w:type="paragraph" w:customStyle="1" w:styleId="CE391FAAB2EA45D3927F5B3DC4F93917">
    <w:name w:val="CE391FAAB2EA45D3927F5B3DC4F93917"/>
    <w:rsid w:val="00126C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{59EA977F-3A0B-462F-8072-920A51904C06}</b:Guid>
    <b:URL>https://www.wipo.int/ip-development/en/policy_legislative_assistance/advice_trips.html </b:URL>
    <b:RefOrder>1</b:RefOrder>
  </b:Source>
</b:Sources>
</file>

<file path=customXml/itemProps1.xml><?xml version="1.0" encoding="utf-8"?>
<ds:datastoreItem xmlns:ds="http://schemas.openxmlformats.org/officeDocument/2006/customXml" ds:itemID="{28F1900C-8DA8-402B-974D-A777C11DE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Words>
  <Characters>633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Aakriti Vadehra</dc:creator>
  <cp:keywords/>
  <dc:description/>
  <cp:lastModifiedBy>Aakriti Vadehra</cp:lastModifiedBy>
  <cp:revision>2</cp:revision>
  <cp:lastPrinted>2021-05-06T11:43:00Z</cp:lastPrinted>
  <dcterms:created xsi:type="dcterms:W3CDTF">2022-07-14T11:50:00Z</dcterms:created>
  <dcterms:modified xsi:type="dcterms:W3CDTF">2022-07-14T11:50:00Z</dcterms:modified>
</cp:coreProperties>
</file>